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0C735" w14:textId="77777777" w:rsidR="004D1149" w:rsidRPr="004D1149" w:rsidRDefault="004D1149" w:rsidP="004D1149">
      <w:r>
        <w:rPr>
          <w:noProof/>
        </w:rPr>
        <w:drawing>
          <wp:inline distT="0" distB="0" distL="0" distR="0" wp14:anchorId="05F0C797" wp14:editId="05F0C798">
            <wp:extent cx="2164080" cy="713105"/>
            <wp:effectExtent l="0" t="0" r="0" b="0"/>
            <wp:docPr id="1" name="Picture 1" descr="MNsure. Where you choose health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080" cy="713105"/>
                    </a:xfrm>
                    <a:prstGeom prst="rect">
                      <a:avLst/>
                    </a:prstGeom>
                    <a:noFill/>
                  </pic:spPr>
                </pic:pic>
              </a:graphicData>
            </a:graphic>
          </wp:inline>
        </w:drawing>
      </w:r>
    </w:p>
    <w:p w14:paraId="0A8D04E2" w14:textId="3ED23FB6" w:rsidR="004A031E" w:rsidRPr="0080467E" w:rsidRDefault="00750106" w:rsidP="0080467E">
      <w:pPr>
        <w:pStyle w:val="Heading1"/>
      </w:pPr>
      <w:r>
        <w:t>Social Media Toolkit</w:t>
      </w:r>
    </w:p>
    <w:p w14:paraId="20ADFD1C" w14:textId="77777777" w:rsidR="006E5C5A" w:rsidRDefault="004C05B6" w:rsidP="006E5C5A">
      <w:pPr>
        <w:pStyle w:val="Subtitle"/>
      </w:pPr>
      <w:r>
        <w:t>For 12/20 Deadline</w:t>
      </w:r>
    </w:p>
    <w:p w14:paraId="6862AD69" w14:textId="30A6B064" w:rsidR="004D12A9" w:rsidRPr="004D12A9" w:rsidRDefault="004D12A9" w:rsidP="004D12A9">
      <w:pPr>
        <w:pStyle w:val="Heading2"/>
      </w:pPr>
      <w:r>
        <w:t>Graphics &amp; Sample Posts</w:t>
      </w:r>
    </w:p>
    <w:p w14:paraId="483869B9" w14:textId="5C5B5FD7" w:rsidR="00D35F64" w:rsidRPr="00D35F64" w:rsidRDefault="00D35F64" w:rsidP="004D12A9">
      <w:pPr>
        <w:pStyle w:val="Heading3"/>
      </w:pPr>
      <w:r>
        <w:t>Facebook</w:t>
      </w:r>
    </w:p>
    <w:p w14:paraId="5FFB8E6B" w14:textId="101672A2" w:rsidR="009433A4" w:rsidRDefault="00D35F64" w:rsidP="0096721E">
      <w:r>
        <w:rPr>
          <w:noProof/>
        </w:rPr>
        <w:drawing>
          <wp:inline distT="0" distB="0" distL="0" distR="0" wp14:anchorId="328FAA9E" wp14:editId="6F46F448">
            <wp:extent cx="5943600" cy="5943600"/>
            <wp:effectExtent l="0" t="0" r="0" b="0"/>
            <wp:docPr id="4" name="Picture 4" descr="S:\Communications\Social Media\Communications Manager Folder\Evergreen Content\04_Deadline Messaging\2018OEP_Deadline-Calendars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Social Media\Communications Manager Folder\Evergreen Content\04_Deadline Messaging\2018OEP_Deadline-Calendars_F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A783340" w14:textId="2797EA06" w:rsidR="002E5D4B" w:rsidRDefault="002E5D4B" w:rsidP="0096721E">
      <w:pPr>
        <w:rPr>
          <w:rFonts w:cstheme="minorHAnsi"/>
          <w:iCs/>
          <w:color w:val="000000"/>
        </w:rPr>
      </w:pPr>
      <w:r w:rsidRPr="002E5D4B">
        <w:rPr>
          <w:rFonts w:cstheme="minorHAnsi"/>
          <w:iCs/>
          <w:color w:val="000000"/>
        </w:rPr>
        <w:lastRenderedPageBreak/>
        <w:t>Make sure you</w:t>
      </w:r>
      <w:r>
        <w:rPr>
          <w:rFonts w:cstheme="minorHAnsi"/>
          <w:iCs/>
          <w:color w:val="000000"/>
        </w:rPr>
        <w:t>’re planning</w:t>
      </w:r>
      <w:r w:rsidRPr="002E5D4B">
        <w:rPr>
          <w:rFonts w:cstheme="minorHAnsi"/>
          <w:iCs/>
          <w:color w:val="000000"/>
        </w:rPr>
        <w:t xml:space="preserve"> </w:t>
      </w:r>
      <w:r>
        <w:rPr>
          <w:rFonts w:cstheme="minorHAnsi"/>
          <w:iCs/>
          <w:color w:val="000000"/>
        </w:rPr>
        <w:t>ahead. The deadline to #getcovered starting January 1 is coming up soon.</w:t>
      </w:r>
      <w:r w:rsidRPr="002E5D4B">
        <w:rPr>
          <w:rFonts w:cstheme="minorHAnsi"/>
          <w:iCs/>
          <w:color w:val="000000"/>
        </w:rPr>
        <w:t xml:space="preserve"> Apply by Dec. 20 to </w:t>
      </w:r>
      <w:r>
        <w:rPr>
          <w:rFonts w:cstheme="minorHAnsi"/>
          <w:iCs/>
          <w:color w:val="000000"/>
        </w:rPr>
        <w:t>avoid a gap in coverage. You can still apply between December 20 and January 14 for coverage starting February 1, 2018.</w:t>
      </w:r>
    </w:p>
    <w:p w14:paraId="09F9B0CA" w14:textId="77777777" w:rsidR="002E5D4B" w:rsidRPr="002E5D4B" w:rsidRDefault="002E5D4B" w:rsidP="0096721E">
      <w:pPr>
        <w:rPr>
          <w:rFonts w:cstheme="minorHAnsi"/>
          <w:iCs/>
          <w:color w:val="000000"/>
        </w:rPr>
      </w:pPr>
    </w:p>
    <w:p w14:paraId="387895D8" w14:textId="7230640E" w:rsidR="00D35F64" w:rsidRDefault="00D35F64" w:rsidP="0096721E">
      <w:r>
        <w:rPr>
          <w:noProof/>
        </w:rPr>
        <w:drawing>
          <wp:inline distT="0" distB="0" distL="0" distR="0" wp14:anchorId="6674BAC2" wp14:editId="624E556F">
            <wp:extent cx="5943600" cy="5943600"/>
            <wp:effectExtent l="0" t="0" r="0" b="0"/>
            <wp:docPr id="7" name="Picture 7" descr="S:\Communications\Social Media\Communications Manager Folder\Evergreen Content\04_Deadline Messaging\2018OEP_Deadline-Hourglass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mmunications\Social Media\Communications Manager Folder\Evergreen Content\04_Deadline Messaging\2018OEP_Deadline-Hourglass_F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730DF0F" w14:textId="594EE436" w:rsidR="002E5D4B" w:rsidRDefault="002E5D4B" w:rsidP="0096721E">
      <w:r>
        <w:t>Now is the time to</w:t>
      </w:r>
      <w:r w:rsidR="009168C7">
        <w:t xml:space="preserve"> apply! The deadline for Minnesotans to #getcovered by January 1 is December 20. Find an event near you for free help to make sure you get your application in: bit.ly/MNsureEvents</w:t>
      </w:r>
    </w:p>
    <w:p w14:paraId="457B5A08" w14:textId="52072F90" w:rsidR="00D35F64" w:rsidRDefault="00D35F64" w:rsidP="0096721E">
      <w:r>
        <w:rPr>
          <w:noProof/>
        </w:rPr>
        <w:lastRenderedPageBreak/>
        <w:drawing>
          <wp:inline distT="0" distB="0" distL="0" distR="0" wp14:anchorId="58E6873D" wp14:editId="2F28F9E2">
            <wp:extent cx="5943600" cy="5943600"/>
            <wp:effectExtent l="0" t="0" r="0" b="0"/>
            <wp:docPr id="9" name="Picture 9" descr="S:\Communications\Social Media\Communications Manager Folder\Evergreen Content\04_Deadline Messaging\2018OEP_12-20-Five-Days-Left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mmunications\Social Media\Communications Manager Folder\Evergreen Content\04_Deadline Messaging\2018OEP_12-20-Five-Days-Left_F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D54EE8B" w14:textId="34B6BD0B" w:rsidR="009168C7" w:rsidRDefault="009168C7" w:rsidP="0096721E">
      <w:r>
        <w:t>If you don’t want a gap in your health insurance coverage, be sure to apply in the next five days. Shop at MNsure.org to compare plans, see if you’re eligible for financial help, and avoid a tax penalty. Here are some tips to get you started: bit.ly/MNsureTipSheet</w:t>
      </w:r>
    </w:p>
    <w:p w14:paraId="1A79E36E" w14:textId="5AAEE15E" w:rsidR="00860132" w:rsidRDefault="00860132" w:rsidP="0096721E">
      <w:r>
        <w:rPr>
          <w:noProof/>
        </w:rPr>
        <w:drawing>
          <wp:inline distT="0" distB="0" distL="0" distR="0" wp14:anchorId="45391A5D" wp14:editId="51FC64AB">
            <wp:extent cx="5943600" cy="5943600"/>
            <wp:effectExtent l="0" t="0" r="0" b="0"/>
            <wp:docPr id="8" name="Picture 8" descr="C:\Users\pwmjg01\Pictures\hockey-buzzer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wmjg01\Pictures\hockey-buzzer_F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05C2865" w14:textId="7DD1463A" w:rsidR="009168C7" w:rsidRPr="003F0D25" w:rsidRDefault="009168C7" w:rsidP="009168C7">
      <w:r>
        <w:t>Health insurance isn’t something you want to leave until the last minute. It’s the last weekend before the deadline for #Minnesotans to get coverage that starts on January 1, so apply today on MNsure.org!</w:t>
      </w:r>
    </w:p>
    <w:p w14:paraId="1C5B29B8" w14:textId="4B503C18" w:rsidR="009168C7" w:rsidRDefault="001719A8" w:rsidP="0096721E">
      <w:r>
        <w:rPr>
          <w:noProof/>
        </w:rPr>
        <w:drawing>
          <wp:inline distT="0" distB="0" distL="0" distR="0" wp14:anchorId="6FD6E0FF" wp14:editId="2CF843DD">
            <wp:extent cx="5943600" cy="5943600"/>
            <wp:effectExtent l="0" t="0" r="0" b="0"/>
            <wp:docPr id="11" name="Picture 11" descr="S:\Communications\Social Media\Communications Manager Folder\Evergreen Content\04_Deadline Messaging\2018OEP_Time-is-Now-Stopwatch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munications\Social Media\Communications Manager Folder\Evergreen Content\04_Deadline Messaging\2018OEP_Time-is-Now-Stopwatch_F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404A770" w14:textId="1CD13CF9" w:rsidR="00714D6C" w:rsidRDefault="00714D6C" w:rsidP="0096721E">
      <w:r>
        <w:t xml:space="preserve">Now </w:t>
      </w:r>
      <w:r w:rsidR="00456FC8">
        <w:t>is not the time to wait for it. The deadline to get insurance that starts January 1 is December 20. Head on over to MNsure.org to compare plans, apply, and enroll now.</w:t>
      </w:r>
    </w:p>
    <w:p w14:paraId="29289656" w14:textId="38632D3A" w:rsidR="00404409" w:rsidRDefault="00404409" w:rsidP="0096721E">
      <w:r>
        <w:rPr>
          <w:noProof/>
        </w:rPr>
        <w:drawing>
          <wp:inline distT="0" distB="0" distL="0" distR="0" wp14:anchorId="40FF6019" wp14:editId="58185434">
            <wp:extent cx="5943600" cy="5943600"/>
            <wp:effectExtent l="0" t="0" r="0" b="0"/>
            <wp:docPr id="14" name="Picture 14" descr="S:\Communications\Social Media\Communications Manager Folder\Evergreen Content\04_Deadline Messaging\2018OEP_12-20-One-Week-Left-Calendar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mmunications\Social Media\Communications Manager Folder\Evergreen Content\04_Deadline Messaging\2018OEP_12-20-One-Week-Left-Calendar_F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21CE5D0" w14:textId="386DD3BF" w:rsidR="00456FC8" w:rsidRDefault="00456FC8" w:rsidP="0096721E">
      <w:r>
        <w:t>Here in Minnesota, open enrollment goes until January 14. But that doesn’t mean you should wait. Apply by December 20 (next Wednesday) to start off the n</w:t>
      </w:r>
      <w:r w:rsidR="00CC1B46">
        <w:t>ew year with</w:t>
      </w:r>
      <w:r>
        <w:t xml:space="preserve"> health insurance. Visit MNsure.org</w:t>
      </w:r>
    </w:p>
    <w:p w14:paraId="04555D60" w14:textId="1222FFE5" w:rsidR="00415A02" w:rsidRDefault="00415A02" w:rsidP="0096721E">
      <w:r>
        <w:rPr>
          <w:noProof/>
        </w:rPr>
        <w:drawing>
          <wp:inline distT="0" distB="0" distL="0" distR="0" wp14:anchorId="12E72E13" wp14:editId="56F8640C">
            <wp:extent cx="5943600" cy="5943600"/>
            <wp:effectExtent l="0" t="0" r="0" b="0"/>
            <wp:docPr id="22" name="Picture 22" descr="S:\Communications\Social Media\Communications Manager Folder\Evergreen Content\04_Deadline Messaging\2018OEP_12-20-Three-Days-Left-Stopwatch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ommunications\Social Media\Communications Manager Folder\Evergreen Content\04_Deadline Messaging\2018OEP_12-20-Three-Days-Left-Stopwatch_F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B55C02F" w14:textId="07FFC762" w:rsidR="00456FC8" w:rsidRDefault="00456FC8" w:rsidP="0096721E">
      <w:r>
        <w:t>Have you applied yet? Don’t delay. Only three more days to get coverage that starts January 1!</w:t>
      </w:r>
    </w:p>
    <w:p w14:paraId="1B04C602" w14:textId="7182E8A6" w:rsidR="00415A02" w:rsidRDefault="00415A02" w:rsidP="0096721E">
      <w:r>
        <w:rPr>
          <w:noProof/>
        </w:rPr>
        <w:drawing>
          <wp:inline distT="0" distB="0" distL="0" distR="0" wp14:anchorId="2700BF39" wp14:editId="6D51ADBC">
            <wp:extent cx="5943600" cy="5943600"/>
            <wp:effectExtent l="0" t="0" r="0" b="0"/>
            <wp:docPr id="23" name="Picture 23" descr="S:\Communications\Social Media\Communications Manager Folder\Evergreen Content\04_Deadline Messaging\2018OEP_12-20-Two-Days-Left-Stopwatch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ommunications\Social Media\Communications Manager Folder\Evergreen Content\04_Deadline Messaging\2018OEP_12-20-Two-Days-Left-Stopwatch_F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49777A5" w14:textId="5596F699" w:rsidR="00456FC8" w:rsidRDefault="00456FC8" w:rsidP="0096721E">
      <w:r>
        <w:t xml:space="preserve">Time is running out to get coverage that starts January 1. The deadline is getting close, but there are still plenty of enrollment events where you can get FREE help applying &amp; enrolling. Find one near you: </w:t>
      </w:r>
      <w:r w:rsidRPr="004D12A9">
        <w:rPr>
          <w:u w:val="single"/>
        </w:rPr>
        <w:t>bit.ly/MNsureEvents</w:t>
      </w:r>
    </w:p>
    <w:p w14:paraId="3F947D22" w14:textId="63BFBE5E" w:rsidR="00415A02" w:rsidRDefault="00415A02" w:rsidP="0096721E">
      <w:r>
        <w:rPr>
          <w:noProof/>
        </w:rPr>
        <w:drawing>
          <wp:inline distT="0" distB="0" distL="0" distR="0" wp14:anchorId="258E850D" wp14:editId="7E308DBC">
            <wp:extent cx="5943600" cy="5943600"/>
            <wp:effectExtent l="0" t="0" r="0" b="0"/>
            <wp:docPr id="19" name="Picture 19" descr="S:\Communications\Social Media\Communications Manager Folder\Evergreen Content\04_Deadline Messaging\2018OEP_12-20-One-Day-Left-Stopwatch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Social Media\Communications Manager Folder\Evergreen Content\04_Deadline Messaging\2018OEP_12-20-One-Day-Left-Stopwatch_F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B7F4139" w14:textId="056D2EC5" w:rsidR="00456FC8" w:rsidRPr="002005FC" w:rsidRDefault="002005FC" w:rsidP="0096721E">
      <w:r>
        <w:t xml:space="preserve">Tomorrow’s the big day, so make sure you’re prepared. Visit </w:t>
      </w:r>
      <w:r w:rsidRPr="004D12A9">
        <w:rPr>
          <w:u w:val="single"/>
        </w:rPr>
        <w:t>bit.ly/PlanComparison2018</w:t>
      </w:r>
      <w:r>
        <w:t xml:space="preserve"> to make sure you’re getting the best plan to fit your needs. And then apply so you can #getcovered on January 1.</w:t>
      </w:r>
    </w:p>
    <w:p w14:paraId="1BFEA1F0" w14:textId="71850F05" w:rsidR="00714D6C" w:rsidRDefault="00714D6C" w:rsidP="0096721E">
      <w:r>
        <w:rPr>
          <w:noProof/>
        </w:rPr>
        <w:drawing>
          <wp:inline distT="0" distB="0" distL="0" distR="0" wp14:anchorId="48054DF5" wp14:editId="1EA66BDF">
            <wp:extent cx="5943600" cy="5943600"/>
            <wp:effectExtent l="0" t="0" r="0" b="0"/>
            <wp:docPr id="31" name="Picture 31" descr="S:\Communications\Social Media\Communications Manager Folder\Evergreen Content\04_Deadline Messaging\2018OEP_12-20-Buzzing-Stopwatch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ommunications\Social Media\Communications Manager Folder\Evergreen Content\04_Deadline Messaging\2018OEP_12-20-Buzzing-Stopwatch_F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8A7E141" w14:textId="1DA0A94C" w:rsidR="002005FC" w:rsidRDefault="002005FC" w:rsidP="0096721E">
      <w:r>
        <w:t>There’s still time to #GetCovered for January 1! The #MNsure Contact Center lines are open and ready to help!</w:t>
      </w:r>
    </w:p>
    <w:p w14:paraId="4624231D" w14:textId="75BB5724" w:rsidR="00415A02" w:rsidRDefault="00415A02" w:rsidP="0096721E">
      <w:r>
        <w:rPr>
          <w:noProof/>
        </w:rPr>
        <w:drawing>
          <wp:inline distT="0" distB="0" distL="0" distR="0" wp14:anchorId="1EE23E6F" wp14:editId="59B45204">
            <wp:extent cx="5943600" cy="5943600"/>
            <wp:effectExtent l="0" t="0" r="0" b="0"/>
            <wp:docPr id="24" name="Picture 24" descr="S:\Communications\Social Media\Communications Manager Folder\Evergreen Content\04_Deadline Messaging\2018OEP_12-20-Deadline-Calendar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ommunications\Social Media\Communications Manager Folder\Evergreen Content\04_Deadline Messaging\2018OEP_12-20-Deadline-Calendar_F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78B841A" w14:textId="44B95CAE" w:rsidR="002005FC" w:rsidRDefault="002005FC" w:rsidP="0096721E">
      <w:r>
        <w:t xml:space="preserve">Today’s the last day you can get health insurance that starts January 1! Make sure you get enrolled and avoid a gap in </w:t>
      </w:r>
      <w:r w:rsidR="004359A8">
        <w:t xml:space="preserve">your </w:t>
      </w:r>
      <w:r>
        <w:t xml:space="preserve">coverage. </w:t>
      </w:r>
    </w:p>
    <w:p w14:paraId="4FCAD7D8" w14:textId="548637DA" w:rsidR="00404409" w:rsidRDefault="00404409" w:rsidP="0096721E">
      <w:r>
        <w:rPr>
          <w:noProof/>
        </w:rPr>
        <w:drawing>
          <wp:inline distT="0" distB="0" distL="0" distR="0" wp14:anchorId="128E05E7" wp14:editId="09712432">
            <wp:extent cx="5943600" cy="5943600"/>
            <wp:effectExtent l="0" t="0" r="0" b="0"/>
            <wp:docPr id="15" name="Picture 15" descr="C:\Users\pwmjg01\Pictures\Doggos\doggo-v7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wmjg01\Pictures\Doggos\doggo-v7_F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E5E56FF" w14:textId="4440C69C" w:rsidR="002005FC" w:rsidRDefault="002005FC" w:rsidP="0096721E">
      <w:r>
        <w:t>Your dogs are counting on you. Make sure you #GetCovered so you can be there for them. Enroll by December 20 to get insurance that starts January 1.</w:t>
      </w:r>
    </w:p>
    <w:p w14:paraId="412730BE" w14:textId="6BC1E109" w:rsidR="00633982" w:rsidRDefault="00633982" w:rsidP="0096721E">
      <w:r>
        <w:rPr>
          <w:noProof/>
        </w:rPr>
        <w:drawing>
          <wp:inline distT="0" distB="0" distL="0" distR="0" wp14:anchorId="6F0DC48D" wp14:editId="7F1F385A">
            <wp:extent cx="5943600" cy="5943600"/>
            <wp:effectExtent l="0" t="0" r="0" b="0"/>
            <wp:docPr id="18" name="Picture 18" descr="C:\Users\pwmjg01\Pictures\Doggos and Kittehs\kitten-v3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wmjg01\Pictures\Doggos and Kittehs\kitten-v3_F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FB2D64A" w14:textId="7E87687C" w:rsidR="002005FC" w:rsidRDefault="002005FC" w:rsidP="0096721E">
      <w:r>
        <w:t xml:space="preserve">Enroll by </w:t>
      </w:r>
      <w:r w:rsidR="00CC1B46">
        <w:t xml:space="preserve">December 20 so you can get health insurance that starts January. Then you can get back to snuggling your feline friends. </w:t>
      </w:r>
    </w:p>
    <w:p w14:paraId="0519580A" w14:textId="67EEF6C2" w:rsidR="00D35F64" w:rsidRDefault="00D35F64" w:rsidP="004D12A9">
      <w:pPr>
        <w:pStyle w:val="Heading3"/>
      </w:pPr>
      <w:r>
        <w:t>Twitter</w:t>
      </w:r>
    </w:p>
    <w:p w14:paraId="71D71134" w14:textId="26B4BB1A" w:rsidR="00860132" w:rsidRPr="00860132" w:rsidRDefault="00D35F64" w:rsidP="00860132">
      <w:r>
        <w:rPr>
          <w:noProof/>
        </w:rPr>
        <w:drawing>
          <wp:inline distT="0" distB="0" distL="0" distR="0" wp14:anchorId="05A254A0" wp14:editId="6B498A61">
            <wp:extent cx="5943600" cy="2967355"/>
            <wp:effectExtent l="0" t="0" r="0" b="4445"/>
            <wp:docPr id="5" name="Picture 5" descr="S:\Communications\Social Media\Communications Manager Folder\Evergreen Content\04_Deadline Messaging\2018OEP_Deadline-Calendars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munications\Social Media\Communications Manager Folder\Evergreen Content\04_Deadline Messaging\2018OEP_Deadline-Calendars_Twitt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r w:rsidR="00860132" w:rsidRPr="002E5D4B">
        <w:rPr>
          <w:rFonts w:cstheme="minorHAnsi"/>
          <w:iCs/>
          <w:color w:val="000000"/>
        </w:rPr>
        <w:t xml:space="preserve">Make sure you plan ahead! Apply by Dec. 20 to start coverage on Jan. 1. </w:t>
      </w:r>
      <w:r w:rsidR="002E5D4B">
        <w:rPr>
          <w:rFonts w:cstheme="minorHAnsi"/>
          <w:iCs/>
          <w:color w:val="000000"/>
        </w:rPr>
        <w:t xml:space="preserve">Or by Jan. 14 to start Feb. 1. </w:t>
      </w:r>
    </w:p>
    <w:p w14:paraId="4C7695EC" w14:textId="77777777" w:rsidR="00860132" w:rsidRDefault="00860132" w:rsidP="00D35F64"/>
    <w:p w14:paraId="1F3E8C54" w14:textId="5E130743" w:rsidR="002E5D4B" w:rsidRDefault="00D35F64" w:rsidP="003F0D25">
      <w:pPr>
        <w:rPr>
          <w:i/>
        </w:rPr>
      </w:pPr>
      <w:r>
        <w:rPr>
          <w:noProof/>
        </w:rPr>
        <w:drawing>
          <wp:inline distT="0" distB="0" distL="0" distR="0" wp14:anchorId="5116265C" wp14:editId="73002F38">
            <wp:extent cx="5943600" cy="2967355"/>
            <wp:effectExtent l="0" t="0" r="0" b="4445"/>
            <wp:docPr id="6" name="Picture 6" descr="S:\Communications\Social Media\Communications Manager Folder\Evergreen Content\04_Deadline Messaging\2018OEP_Deadline-Hourglass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mmunications\Social Media\Communications Manager Folder\Evergreen Content\04_Deadline Messaging\2018OEP_Deadline-Hourglass_Twitt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1B0A8B6E" w14:textId="69AC118F" w:rsidR="002E5D4B" w:rsidRPr="002E5D4B" w:rsidRDefault="002E5D4B" w:rsidP="003F0D25">
      <w:r>
        <w:t>Don’t put off your health coverage any longer! The deadline for coverage starting 1/1/18 is 12/20/17. Apply today at MNsure.org</w:t>
      </w:r>
    </w:p>
    <w:p w14:paraId="7D68CCB1" w14:textId="1948F729" w:rsidR="003F0D25" w:rsidRDefault="00D35F64" w:rsidP="003F0D25">
      <w:r>
        <w:rPr>
          <w:noProof/>
        </w:rPr>
        <w:drawing>
          <wp:inline distT="0" distB="0" distL="0" distR="0" wp14:anchorId="35F5CAEA" wp14:editId="0D8FE43B">
            <wp:extent cx="5943600" cy="2967355"/>
            <wp:effectExtent l="0" t="0" r="0" b="4445"/>
            <wp:docPr id="10" name="Picture 10" descr="S:\Communications\Social Media\Communications Manager Folder\Evergreen Content\04_Deadline Messaging\2018OEP_12-20-Five-Days-Left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mmunications\Social Media\Communications Manager Folder\Evergreen Content\04_Deadline Messaging\2018OEP_12-20-Five-Days-Left_Twitt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092A9529" w14:textId="0922E2FA" w:rsidR="002E5D4B" w:rsidRDefault="002E5D4B" w:rsidP="003F0D25">
      <w:pPr>
        <w:rPr>
          <w:color w:val="1D2129"/>
          <w:lang w:val="en"/>
        </w:rPr>
      </w:pPr>
      <w:r w:rsidRPr="002E5D4B">
        <w:t xml:space="preserve">Avoid a gap in coverage! </w:t>
      </w:r>
      <w:r w:rsidRPr="002E5D4B">
        <w:rPr>
          <w:color w:val="1D2129"/>
          <w:lang w:val="en"/>
        </w:rPr>
        <w:t xml:space="preserve">Shop at </w:t>
      </w:r>
      <w:hyperlink r:id="rId27" w:tgtFrame="_blank" w:history="1">
        <w:r w:rsidRPr="002E5D4B">
          <w:rPr>
            <w:color w:val="365899"/>
            <w:lang w:val="en"/>
          </w:rPr>
          <w:t>MNsure.org</w:t>
        </w:r>
      </w:hyperlink>
      <w:r w:rsidRPr="002E5D4B">
        <w:rPr>
          <w:color w:val="1D2129"/>
          <w:lang w:val="en"/>
        </w:rPr>
        <w:t xml:space="preserve"> to compare plans side by side, determine if you're eligible for financial help, and avoid the tax penalty. Start here: </w:t>
      </w:r>
      <w:hyperlink r:id="rId28" w:tgtFrame="_blank" w:history="1">
        <w:r w:rsidRPr="002E5D4B">
          <w:rPr>
            <w:color w:val="365899"/>
            <w:lang w:val="en"/>
          </w:rPr>
          <w:t>bit.ly/ComparisonTool</w:t>
        </w:r>
      </w:hyperlink>
    </w:p>
    <w:p w14:paraId="37AF10BA" w14:textId="77777777" w:rsidR="002E5D4B" w:rsidRPr="002E5D4B" w:rsidRDefault="002E5D4B" w:rsidP="003F0D25">
      <w:pPr>
        <w:rPr>
          <w:color w:val="1D2129"/>
          <w:lang w:val="en"/>
        </w:rPr>
      </w:pPr>
    </w:p>
    <w:p w14:paraId="764693C2" w14:textId="67CB4F08" w:rsidR="005F0B5F" w:rsidRDefault="005F0B5F" w:rsidP="003F0D25">
      <w:r>
        <w:rPr>
          <w:noProof/>
        </w:rPr>
        <w:drawing>
          <wp:inline distT="0" distB="0" distL="0" distR="0" wp14:anchorId="0A85AB8A" wp14:editId="2591DCAB">
            <wp:extent cx="5943600" cy="3122930"/>
            <wp:effectExtent l="0" t="0" r="0" b="1270"/>
            <wp:docPr id="2" name="Picture 2" descr="C:\Users\pwmjg01\Pictures\hockey-buzzer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wmjg01\Pictures\hockey-buzzer_twitt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122930"/>
                    </a:xfrm>
                    <a:prstGeom prst="rect">
                      <a:avLst/>
                    </a:prstGeom>
                    <a:noFill/>
                    <a:ln>
                      <a:noFill/>
                    </a:ln>
                  </pic:spPr>
                </pic:pic>
              </a:graphicData>
            </a:graphic>
          </wp:inline>
        </w:drawing>
      </w:r>
    </w:p>
    <w:p w14:paraId="7E7AAD15" w14:textId="7D27B3F4" w:rsidR="002E5D4B" w:rsidRDefault="002E5D4B" w:rsidP="003F0D25">
      <w:r>
        <w:t>You don’t want to wait until the last second to get health insurance. It’s the last weekend before the deadline to #GetCovered on 1/1. Apply today on MNsure.org</w:t>
      </w:r>
    </w:p>
    <w:p w14:paraId="601E3125" w14:textId="3B9A620D" w:rsidR="001719A8" w:rsidRDefault="001719A8" w:rsidP="003F0D25">
      <w:r>
        <w:rPr>
          <w:noProof/>
        </w:rPr>
        <w:drawing>
          <wp:inline distT="0" distB="0" distL="0" distR="0" wp14:anchorId="231A5F02" wp14:editId="78FDCC7A">
            <wp:extent cx="5943600" cy="2967355"/>
            <wp:effectExtent l="0" t="0" r="0" b="4445"/>
            <wp:docPr id="12" name="Picture 12" descr="S:\Communications\Social Media\Communications Manager Folder\Evergreen Content\04_Deadline Messaging\2018OEP_Time-is-Now-Stopwatch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mmunications\Social Media\Communications Manager Folder\Evergreen Content\04_Deadline Messaging\2018OEP_Time-is-Now-Stopwatch_Twitte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456658E2" w14:textId="6678217A" w:rsidR="00CC1B46" w:rsidRDefault="00CC1B46" w:rsidP="00CC1B46">
      <w:r>
        <w:t xml:space="preserve">If you’re not willing to wait for health insurance, now is the time to seize the day. Apply by 12/20 for coverage that starts 1/1.  </w:t>
      </w:r>
    </w:p>
    <w:p w14:paraId="7E34A9E3" w14:textId="77777777" w:rsidR="00CC1B46" w:rsidRDefault="00CC1B46" w:rsidP="003F0D25"/>
    <w:p w14:paraId="1B49ED38" w14:textId="77777777" w:rsidR="00404409" w:rsidRDefault="00404409" w:rsidP="003F0D25"/>
    <w:p w14:paraId="7E1E43C6" w14:textId="1D42C173" w:rsidR="00404409" w:rsidRDefault="00404409" w:rsidP="003F0D25">
      <w:r>
        <w:rPr>
          <w:noProof/>
        </w:rPr>
        <w:drawing>
          <wp:inline distT="0" distB="0" distL="0" distR="0" wp14:anchorId="6B19EA63" wp14:editId="30288353">
            <wp:extent cx="5943600" cy="2967355"/>
            <wp:effectExtent l="0" t="0" r="0" b="4445"/>
            <wp:docPr id="13" name="Picture 13" descr="S:\Communications\Social Media\Communications Manager Folder\Evergreen Content\04_Deadline Messaging\2018OEP_12-20-One-Week-Left-Calendar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mmunications\Social Media\Communications Manager Folder\Evergreen Content\04_Deadline Messaging\2018OEP_12-20-One-Week-Left-Calendar_Twitt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5B2C2069" w14:textId="3B194B7F" w:rsidR="00CC1B46" w:rsidRDefault="00CC1B46" w:rsidP="00CC1B46">
      <w:r>
        <w:t>Here in Minnesota, open enrollment goes until 1/14. But that doesn’t mean you should wait. Apply by 12/20 (next Wed.) to start off the new year with health insurance. Visit MNsure.org</w:t>
      </w:r>
    </w:p>
    <w:p w14:paraId="1F3BFB80" w14:textId="77777777" w:rsidR="00CC1B46" w:rsidRDefault="00CC1B46" w:rsidP="003F0D25"/>
    <w:p w14:paraId="6E43A6B1" w14:textId="7F9FAC84" w:rsidR="00714D6C" w:rsidRDefault="00714D6C" w:rsidP="003F0D25">
      <w:r>
        <w:rPr>
          <w:noProof/>
        </w:rPr>
        <w:drawing>
          <wp:inline distT="0" distB="0" distL="0" distR="0" wp14:anchorId="3146A45A" wp14:editId="0D0122C6">
            <wp:extent cx="5943600" cy="2967355"/>
            <wp:effectExtent l="0" t="0" r="0" b="4445"/>
            <wp:docPr id="25" name="Picture 25" descr="S:\Communications\Social Media\Communications Manager Folder\Evergreen Content\04_Deadline Messaging\2018OEP_12-20-Three-Days-Left-Stopwatch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mmunications\Social Media\Communications Manager Folder\Evergreen Content\04_Deadline Messaging\2018OEP_12-20-Three-Days-Left-Stopwatch_Twitte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273466B0" w14:textId="3F1B0188" w:rsidR="00CC1B46" w:rsidRDefault="00CC1B46" w:rsidP="00CC1B46">
      <w:r>
        <w:t xml:space="preserve">The deadline is getting close, but there are still plenty of enrollment events where you can get FREE help. Find one near you: </w:t>
      </w:r>
      <w:r w:rsidRPr="004D12A9">
        <w:rPr>
          <w:u w:val="single"/>
        </w:rPr>
        <w:t>bit.ly/MNsureEvents</w:t>
      </w:r>
      <w:r>
        <w:t xml:space="preserve"> </w:t>
      </w:r>
    </w:p>
    <w:p w14:paraId="409820F0" w14:textId="77777777" w:rsidR="00CC1B46" w:rsidRDefault="00CC1B46" w:rsidP="003F0D25"/>
    <w:p w14:paraId="2BAA32B3" w14:textId="29ED3630" w:rsidR="00714D6C" w:rsidRDefault="00714D6C" w:rsidP="003F0D25">
      <w:r>
        <w:rPr>
          <w:noProof/>
        </w:rPr>
        <w:drawing>
          <wp:inline distT="0" distB="0" distL="0" distR="0" wp14:anchorId="1AD53A11" wp14:editId="04040980">
            <wp:extent cx="5943600" cy="2967355"/>
            <wp:effectExtent l="0" t="0" r="0" b="4445"/>
            <wp:docPr id="26" name="Picture 26" descr="S:\Communications\Social Media\Communications Manager Folder\Evergreen Content\04_Deadline Messaging\2018OEP_12-20-Two-Days-Left Stopwatch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ommunications\Social Media\Communications Manager Folder\Evergreen Content\04_Deadline Messaging\2018OEP_12-20-Two-Days-Left Stopwatch_Twitt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5AB76175" w14:textId="4915F97A" w:rsidR="00CC1B46" w:rsidRDefault="00CC1B46" w:rsidP="003F0D25">
      <w:r>
        <w:t xml:space="preserve">The deadline for 1/1 coverage is coming up fast, so make sure you’re prepared. Visit </w:t>
      </w:r>
      <w:r w:rsidRPr="004D12A9">
        <w:rPr>
          <w:u w:val="single"/>
        </w:rPr>
        <w:t>bit.ly/PlanComparison2018</w:t>
      </w:r>
      <w:r>
        <w:t xml:space="preserve"> to make sure you get the best plan for you.</w:t>
      </w:r>
    </w:p>
    <w:p w14:paraId="77B9243B" w14:textId="77777777" w:rsidR="00714D6C" w:rsidRDefault="00714D6C" w:rsidP="003F0D25">
      <w:r>
        <w:rPr>
          <w:noProof/>
        </w:rPr>
        <w:drawing>
          <wp:inline distT="0" distB="0" distL="0" distR="0" wp14:anchorId="09A7709D" wp14:editId="4135C9F0">
            <wp:extent cx="5943600" cy="2967355"/>
            <wp:effectExtent l="0" t="0" r="0" b="4445"/>
            <wp:docPr id="27" name="Picture 27" descr="S:\Communications\Social Media\Communications Manager Folder\Evergreen Content\04_Deadline Messaging\2018OEP_12-20-One-Day-Left-Stopwatch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ommunications\Social Media\Communications Manager Folder\Evergreen Content\04_Deadline Messaging\2018OEP_12-20-One-Day-Left-Stopwatch_Twitt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3E8BAB66" w14:textId="68AF5641" w:rsidR="00CC1B46" w:rsidRDefault="00CC1B46" w:rsidP="003F0D25">
      <w:r>
        <w:t>One day more to apply for health insurance that starts Jan. 1. Have you applied yet? Visit MNsure.org</w:t>
      </w:r>
    </w:p>
    <w:p w14:paraId="67CE1959" w14:textId="77777777" w:rsidR="00CC1B46" w:rsidRDefault="00CC1B46" w:rsidP="003F0D25"/>
    <w:p w14:paraId="37F35F76" w14:textId="4184BACA" w:rsidR="00714D6C" w:rsidRDefault="00714D6C" w:rsidP="003F0D25">
      <w:r>
        <w:rPr>
          <w:noProof/>
        </w:rPr>
        <w:drawing>
          <wp:inline distT="0" distB="0" distL="0" distR="0" wp14:anchorId="62AA5A77" wp14:editId="3FEEA6E0">
            <wp:extent cx="5943600" cy="2967355"/>
            <wp:effectExtent l="0" t="0" r="0" b="4445"/>
            <wp:docPr id="30" name="Picture 30" descr="S:\Communications\Social Media\Communications Manager Folder\Evergreen Content\04_Deadline Messaging\2018OEP_12-20-Buzzing-Stopwatch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ommunications\Social Media\Communications Manager Folder\Evergreen Content\04_Deadline Messaging\2018OEP_12-20-Buzzing-Stopwatch_Twitt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50E67390" w14:textId="77777777" w:rsidR="00CC1B46" w:rsidRDefault="00CC1B46" w:rsidP="00CC1B46">
      <w:r>
        <w:t>There’s still time to #GetCovered for January 1! The #MNsure Contact Center lines are open and ready to help!</w:t>
      </w:r>
    </w:p>
    <w:p w14:paraId="57BEE1BA" w14:textId="77777777" w:rsidR="00CC1B46" w:rsidRDefault="00CC1B46" w:rsidP="003F0D25"/>
    <w:p w14:paraId="0C449C3E" w14:textId="0EA1FB9A" w:rsidR="00714D6C" w:rsidRDefault="00714D6C" w:rsidP="003F0D25">
      <w:r>
        <w:rPr>
          <w:noProof/>
        </w:rPr>
        <w:drawing>
          <wp:inline distT="0" distB="0" distL="0" distR="0" wp14:anchorId="418EBBB7" wp14:editId="054FF5A3">
            <wp:extent cx="5943600" cy="2967355"/>
            <wp:effectExtent l="0" t="0" r="0" b="4445"/>
            <wp:docPr id="28" name="Picture 28" descr="S:\Communications\Social Media\Communications Manager Folder\Evergreen Content\04_Deadline Messaging\2018OEP_12-20-Deadline-Calendar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ommunications\Social Media\Communications Manager Folder\Evergreen Content\04_Deadline Messaging\2018OEP_12-20-Deadline-Calendar_Twitt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07165279" w14:textId="162559CD" w:rsidR="00CC1B46" w:rsidRDefault="00CC1B46" w:rsidP="003F0D25">
      <w:r>
        <w:t>Today’s the last day you can get health insurance that starts January 1! Make sure you g</w:t>
      </w:r>
      <w:r w:rsidR="004359A8">
        <w:t xml:space="preserve">et enrolled today and avoid a gap in </w:t>
      </w:r>
      <w:r>
        <w:t xml:space="preserve">coverage. </w:t>
      </w:r>
    </w:p>
    <w:p w14:paraId="190E0C20" w14:textId="77777777" w:rsidR="00714D6C" w:rsidRDefault="00714D6C" w:rsidP="003F0D25"/>
    <w:p w14:paraId="2C5E98B1" w14:textId="0E369A1C" w:rsidR="00B32731" w:rsidRDefault="00B32731" w:rsidP="003F0D25">
      <w:r>
        <w:rPr>
          <w:noProof/>
        </w:rPr>
        <w:drawing>
          <wp:inline distT="0" distB="0" distL="0" distR="0" wp14:anchorId="3998BB24" wp14:editId="1B25A4F9">
            <wp:extent cx="4873625" cy="2458720"/>
            <wp:effectExtent l="0" t="0" r="3175" b="0"/>
            <wp:docPr id="16" name="Picture 16" descr="C:\Users\pwmjg01\Pictures\Doggos\doggo-v7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wmjg01\Pictures\Doggos\doggo-v7_twitt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3625" cy="2458720"/>
                    </a:xfrm>
                    <a:prstGeom prst="rect">
                      <a:avLst/>
                    </a:prstGeom>
                    <a:noFill/>
                    <a:ln>
                      <a:noFill/>
                    </a:ln>
                  </pic:spPr>
                </pic:pic>
              </a:graphicData>
            </a:graphic>
          </wp:inline>
        </w:drawing>
      </w:r>
    </w:p>
    <w:p w14:paraId="6AD509D4" w14:textId="3B983FC7" w:rsidR="00CC1B46" w:rsidRDefault="00CC1B46" w:rsidP="00CC1B46">
      <w:r>
        <w:t xml:space="preserve">Your dogs are counting on you. Make sure you #GetCovered so you can be there for them. Enroll by </w:t>
      </w:r>
      <w:r w:rsidR="004359A8">
        <w:t>12/</w:t>
      </w:r>
      <w:r>
        <w:t xml:space="preserve">20 to get insurance that starts </w:t>
      </w:r>
      <w:r w:rsidR="004359A8">
        <w:t>1/</w:t>
      </w:r>
      <w:r>
        <w:t>1.</w:t>
      </w:r>
    </w:p>
    <w:p w14:paraId="3E054280" w14:textId="77777777" w:rsidR="00CC1B46" w:rsidRDefault="00CC1B46" w:rsidP="003F0D25"/>
    <w:p w14:paraId="786E48AF" w14:textId="77777777" w:rsidR="001777E6" w:rsidRDefault="001777E6" w:rsidP="003F0D25"/>
    <w:p w14:paraId="39E76945" w14:textId="3C3E67F7" w:rsidR="001777E6" w:rsidRDefault="00633982" w:rsidP="003F0D25">
      <w:r>
        <w:rPr>
          <w:noProof/>
        </w:rPr>
        <w:drawing>
          <wp:inline distT="0" distB="0" distL="0" distR="0" wp14:anchorId="0161DD31" wp14:editId="6C42081E">
            <wp:extent cx="4873625" cy="2458720"/>
            <wp:effectExtent l="0" t="0" r="3175" b="0"/>
            <wp:docPr id="17" name="Picture 17" descr="C:\Users\pwmjg01\Pictures\Doggos and Kittehs\kitten-v3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wmjg01\Pictures\Doggos and Kittehs\kitten-v3_Twitt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3625" cy="2458720"/>
                    </a:xfrm>
                    <a:prstGeom prst="rect">
                      <a:avLst/>
                    </a:prstGeom>
                    <a:noFill/>
                    <a:ln>
                      <a:noFill/>
                    </a:ln>
                  </pic:spPr>
                </pic:pic>
              </a:graphicData>
            </a:graphic>
          </wp:inline>
        </w:drawing>
      </w:r>
    </w:p>
    <w:p w14:paraId="7F37FB65" w14:textId="7E99C863" w:rsidR="00CC1B46" w:rsidRDefault="004359A8" w:rsidP="003F0D25">
      <w:r>
        <w:t xml:space="preserve">Enroll by 12/20 for insurance that starts 1/1! Get free application &amp; enrollment help from an assister, so you can focus on snuggling your cat: </w:t>
      </w:r>
      <w:r w:rsidRPr="004D12A9">
        <w:rPr>
          <w:u w:val="single"/>
        </w:rPr>
        <w:t>bit.ly/FindAnAssister</w:t>
      </w:r>
    </w:p>
    <w:p w14:paraId="5E549777" w14:textId="77777777" w:rsidR="00714D6C" w:rsidRDefault="00714D6C" w:rsidP="003F0D25"/>
    <w:p w14:paraId="5451E4E3" w14:textId="54A809F7" w:rsidR="009168C7" w:rsidRDefault="009168C7" w:rsidP="004D12A9">
      <w:pPr>
        <w:pStyle w:val="Heading2"/>
      </w:pPr>
      <w:r>
        <w:t xml:space="preserve">Useful Links </w:t>
      </w:r>
    </w:p>
    <w:p w14:paraId="074B2614" w14:textId="1FBB2F33" w:rsidR="004D12A9" w:rsidRDefault="004D12A9" w:rsidP="004D12A9">
      <w:r>
        <w:t xml:space="preserve">MNsure Facebook: </w:t>
      </w:r>
      <w:r w:rsidRPr="004D12A9">
        <w:rPr>
          <w:u w:val="single"/>
        </w:rPr>
        <w:t>https://www.facebook.com/MNsure/</w:t>
      </w:r>
    </w:p>
    <w:p w14:paraId="5174E06C" w14:textId="58B7C78F" w:rsidR="004D12A9" w:rsidRDefault="004D12A9" w:rsidP="004D12A9">
      <w:r>
        <w:t xml:space="preserve">MNsure Twitter: </w:t>
      </w:r>
      <w:bookmarkStart w:id="0" w:name="_GoBack"/>
      <w:r w:rsidRPr="004D12A9">
        <w:rPr>
          <w:u w:val="single"/>
        </w:rPr>
        <w:t>https://twitter.com/MNsure</w:t>
      </w:r>
      <w:bookmarkEnd w:id="0"/>
    </w:p>
    <w:p w14:paraId="4D93232B" w14:textId="7601CAA1" w:rsidR="004D12A9" w:rsidRDefault="004D12A9" w:rsidP="004D12A9">
      <w:r>
        <w:t xml:space="preserve">Find an Assister Home Page: </w:t>
      </w:r>
      <w:r w:rsidRPr="004D12A9">
        <w:rPr>
          <w:u w:val="single"/>
        </w:rPr>
        <w:t>bit.ly/FindAnAssister</w:t>
      </w:r>
    </w:p>
    <w:p w14:paraId="762149C4" w14:textId="7617D6C4" w:rsidR="004D12A9" w:rsidRDefault="004D12A9" w:rsidP="004D12A9">
      <w:r>
        <w:t xml:space="preserve">Broker Enrollment Centers: </w:t>
      </w:r>
      <w:r w:rsidRPr="004D12A9">
        <w:rPr>
          <w:u w:val="single"/>
        </w:rPr>
        <w:t>bit.ly/FindABroker</w:t>
      </w:r>
    </w:p>
    <w:p w14:paraId="20B90BAE" w14:textId="28A300D9" w:rsidR="004D12A9" w:rsidRDefault="004D12A9" w:rsidP="004D12A9">
      <w:r>
        <w:t xml:space="preserve">Enrollment Events: </w:t>
      </w:r>
      <w:r w:rsidRPr="004D12A9">
        <w:rPr>
          <w:u w:val="single"/>
        </w:rPr>
        <w:t>bit.ly/MNsureEvents</w:t>
      </w:r>
    </w:p>
    <w:p w14:paraId="3DC77A13" w14:textId="71C809BC" w:rsidR="004D12A9" w:rsidRDefault="004D12A9" w:rsidP="004D12A9">
      <w:r>
        <w:t xml:space="preserve">Plan Comparison: </w:t>
      </w:r>
      <w:r w:rsidRPr="004D12A9">
        <w:rPr>
          <w:u w:val="single"/>
        </w:rPr>
        <w:t>bit.ly/PlanComparison2018</w:t>
      </w:r>
    </w:p>
    <w:p w14:paraId="1064456C" w14:textId="5267E0A0" w:rsidR="004D12A9" w:rsidRDefault="004D12A9" w:rsidP="004D12A9">
      <w:r>
        <w:t xml:space="preserve">Online Help Form: </w:t>
      </w:r>
      <w:r w:rsidRPr="004D12A9">
        <w:rPr>
          <w:u w:val="single"/>
        </w:rPr>
        <w:t>bit.ly/MNsureHelpForm</w:t>
      </w:r>
    </w:p>
    <w:p w14:paraId="0B971312" w14:textId="06D6367E" w:rsidR="004D12A9" w:rsidRDefault="004D12A9" w:rsidP="004D12A9">
      <w:r>
        <w:t xml:space="preserve">Who to Contact When: </w:t>
      </w:r>
      <w:r w:rsidRPr="004D12A9">
        <w:rPr>
          <w:u w:val="single"/>
        </w:rPr>
        <w:t>bit.ly/MNsureCustService</w:t>
      </w:r>
    </w:p>
    <w:p w14:paraId="3DC34260" w14:textId="62551A30" w:rsidR="004D12A9" w:rsidRDefault="004D12A9" w:rsidP="004D12A9">
      <w:r>
        <w:t xml:space="preserve">Part of All of Us video: </w:t>
      </w:r>
      <w:hyperlink r:id="rId39" w:history="1">
        <w:r w:rsidRPr="004D12A9">
          <w:rPr>
            <w:rStyle w:val="Hyperlink"/>
            <w:color w:val="auto"/>
          </w:rPr>
          <w:t>https://youtu.be/oEIUF78LLqs</w:t>
        </w:r>
      </w:hyperlink>
      <w:r w:rsidRPr="004D12A9">
        <w:rPr>
          <w:color w:val="auto"/>
        </w:rPr>
        <w:t xml:space="preserve"> </w:t>
      </w:r>
    </w:p>
    <w:p w14:paraId="222A78C5" w14:textId="77777777" w:rsidR="004D12A9" w:rsidRPr="004D12A9" w:rsidRDefault="004D12A9" w:rsidP="004D12A9"/>
    <w:sectPr w:rsidR="004D12A9" w:rsidRPr="004D12A9" w:rsidSect="000D79DE">
      <w:headerReference w:type="default" r:id="rId40"/>
      <w:footerReference w:type="default" r:id="rId41"/>
      <w:pgSz w:w="12240" w:h="15840"/>
      <w:pgMar w:top="72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B6A47" w14:textId="77777777" w:rsidR="008C077F" w:rsidRDefault="008C077F" w:rsidP="004D1149">
      <w:pPr>
        <w:spacing w:after="0" w:line="240" w:lineRule="auto"/>
      </w:pPr>
      <w:r>
        <w:separator/>
      </w:r>
    </w:p>
  </w:endnote>
  <w:endnote w:type="continuationSeparator" w:id="0">
    <w:p w14:paraId="4188781B" w14:textId="77777777" w:rsidR="008C077F" w:rsidRDefault="008C077F" w:rsidP="004D1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615880"/>
      <w:docPartObj>
        <w:docPartGallery w:val="Page Numbers (Top of Page)"/>
        <w:docPartUnique/>
      </w:docPartObj>
    </w:sdtPr>
    <w:sdtEndPr/>
    <w:sdtContent>
      <w:p w14:paraId="05F0C79E" w14:textId="35543678" w:rsidR="00033FA3" w:rsidRPr="00033FA3" w:rsidRDefault="00033FA3" w:rsidP="00E95CF2">
        <w:pPr>
          <w:pStyle w:val="Footer"/>
          <w:tabs>
            <w:tab w:val="clear" w:pos="9360"/>
            <w:tab w:val="right" w:pos="9450"/>
          </w:tabs>
        </w:pPr>
        <w:r w:rsidRPr="00593B93">
          <w:tab/>
          <w:t xml:space="preserve"> </w:t>
        </w:r>
        <w:r w:rsidR="001F71EA">
          <w:t xml:space="preserve">Page </w:t>
        </w:r>
        <w:r w:rsidR="001F71EA">
          <w:rPr>
            <w:b/>
          </w:rPr>
          <w:fldChar w:fldCharType="begin"/>
        </w:r>
        <w:r w:rsidR="001F71EA">
          <w:rPr>
            <w:b/>
          </w:rPr>
          <w:instrText xml:space="preserve"> PAGE  \* Arabic  \* MERGEFORMAT </w:instrText>
        </w:r>
        <w:r w:rsidR="001F71EA">
          <w:rPr>
            <w:b/>
          </w:rPr>
          <w:fldChar w:fldCharType="separate"/>
        </w:r>
        <w:r w:rsidR="008A4ECD">
          <w:rPr>
            <w:b/>
            <w:noProof/>
          </w:rPr>
          <w:t>2</w:t>
        </w:r>
        <w:r w:rsidR="001F71EA">
          <w:rPr>
            <w:b/>
          </w:rPr>
          <w:fldChar w:fldCharType="end"/>
        </w:r>
        <w:r w:rsidR="001F71EA">
          <w:t xml:space="preserve"> of </w:t>
        </w:r>
        <w:r w:rsidR="001F71EA">
          <w:rPr>
            <w:b/>
          </w:rPr>
          <w:fldChar w:fldCharType="begin"/>
        </w:r>
        <w:r w:rsidR="001F71EA">
          <w:rPr>
            <w:b/>
          </w:rPr>
          <w:instrText xml:space="preserve"> NUMPAGES  \* Arabic  \* MERGEFORMAT </w:instrText>
        </w:r>
        <w:r w:rsidR="001F71EA">
          <w:rPr>
            <w:b/>
          </w:rPr>
          <w:fldChar w:fldCharType="separate"/>
        </w:r>
        <w:r w:rsidR="008A4ECD">
          <w:rPr>
            <w:b/>
            <w:noProof/>
          </w:rPr>
          <w:t>2</w:t>
        </w:r>
        <w:r w:rsidR="001F71EA">
          <w:rPr>
            <w:b/>
          </w:rPr>
          <w:fldChar w:fldCharType="end"/>
        </w:r>
        <w:r w:rsidRPr="00593B93">
          <w:t xml:space="preserve"> </w:t>
        </w:r>
        <w:r w:rsidR="000D79DE">
          <w:tab/>
        </w:r>
        <w:r w:rsidR="000D79DE" w:rsidRPr="000D79DE">
          <w:rPr>
            <w:noProof/>
          </w:rPr>
          <w:drawing>
            <wp:inline distT="0" distB="0" distL="0" distR="0" wp14:anchorId="05F0C79F" wp14:editId="05F0C7A0">
              <wp:extent cx="822960" cy="549352"/>
              <wp:effectExtent l="0" t="0" r="0" b="3175"/>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ure_CornerGraphics_letter_footer.gif"/>
                      <pic:cNvPicPr/>
                    </pic:nvPicPr>
                    <pic:blipFill rotWithShape="1">
                      <a:blip r:embed="rId1">
                        <a:extLst>
                          <a:ext uri="{28A0092B-C50C-407E-A947-70E740481C1C}">
                            <a14:useLocalDpi xmlns:a14="http://schemas.microsoft.com/office/drawing/2010/main" val="0"/>
                          </a:ext>
                        </a:extLst>
                      </a:blip>
                      <a:srcRect r="2922" b="10000"/>
                      <a:stretch/>
                    </pic:blipFill>
                    <pic:spPr bwMode="auto">
                      <a:xfrm>
                        <a:off x="0" y="0"/>
                        <a:ext cx="821893" cy="548640"/>
                      </a:xfrm>
                      <a:prstGeom prst="rect">
                        <a:avLst/>
                      </a:prstGeom>
                      <a:ln>
                        <a:noFill/>
                      </a:ln>
                      <a:extLst>
                        <a:ext uri="{53640926-AAD7-44D8-BBD7-CCE9431645EC}">
                          <a14:shadowObscured xmlns:a14="http://schemas.microsoft.com/office/drawing/2010/main"/>
                        </a:ext>
                      </a:extLst>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7FDF9E" w14:textId="77777777" w:rsidR="008C077F" w:rsidRDefault="008C077F" w:rsidP="004D1149">
      <w:pPr>
        <w:spacing w:after="0" w:line="240" w:lineRule="auto"/>
      </w:pPr>
      <w:r>
        <w:separator/>
      </w:r>
    </w:p>
  </w:footnote>
  <w:footnote w:type="continuationSeparator" w:id="0">
    <w:p w14:paraId="3F652133" w14:textId="77777777" w:rsidR="008C077F" w:rsidRDefault="008C077F" w:rsidP="004D11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0C79D" w14:textId="3E3809F4" w:rsidR="00E37F37" w:rsidRDefault="00B349E8" w:rsidP="00E37F37">
    <w:pPr>
      <w:pStyle w:val="Header"/>
      <w:spacing w:after="480"/>
    </w:pPr>
    <w:r>
      <w:t>12/20 Deadline Toolkit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50C18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A797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8CF52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DCE3E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DCC0F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58C0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A847EF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A45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625F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307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83EC5"/>
    <w:multiLevelType w:val="hybridMultilevel"/>
    <w:tmpl w:val="7732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373060"/>
    <w:multiLevelType w:val="hybridMultilevel"/>
    <w:tmpl w:val="FFF0456E"/>
    <w:lvl w:ilvl="0" w:tplc="9EF6C790">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E0801E0"/>
    <w:multiLevelType w:val="hybridMultilevel"/>
    <w:tmpl w:val="2FE6E21E"/>
    <w:lvl w:ilvl="0" w:tplc="9EF6C790">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297891"/>
    <w:multiLevelType w:val="hybridMultilevel"/>
    <w:tmpl w:val="8D72C0E6"/>
    <w:lvl w:ilvl="0" w:tplc="C2885CE8">
      <w:start w:val="1"/>
      <w:numFmt w:val="bullet"/>
      <w:lvlText w:val=""/>
      <w:lvlJc w:val="left"/>
      <w:pPr>
        <w:ind w:left="360" w:hanging="360"/>
      </w:pPr>
      <w:rPr>
        <w:rFonts w:ascii="Symbol" w:hAnsi="Symbol" w:hint="default"/>
      </w:rPr>
    </w:lvl>
    <w:lvl w:ilvl="1" w:tplc="0D2CD6F6">
      <w:start w:val="1"/>
      <w:numFmt w:val="bullet"/>
      <w:lvlText w:val="o"/>
      <w:lvlJc w:val="left"/>
      <w:pPr>
        <w:ind w:left="1080" w:hanging="360"/>
      </w:pPr>
      <w:rPr>
        <w:rFonts w:ascii="Courier New" w:hAnsi="Courier New" w:cs="Courier New" w:hint="default"/>
      </w:rPr>
    </w:lvl>
    <w:lvl w:ilvl="2" w:tplc="6798CD6A">
      <w:start w:val="1"/>
      <w:numFmt w:val="bullet"/>
      <w:lvlText w:val=""/>
      <w:lvlJc w:val="left"/>
      <w:pPr>
        <w:ind w:left="1800" w:hanging="360"/>
      </w:pPr>
      <w:rPr>
        <w:rFonts w:ascii="Wingdings" w:hAnsi="Wingdings" w:hint="default"/>
      </w:rPr>
    </w:lvl>
    <w:lvl w:ilvl="3" w:tplc="B4F49354">
      <w:start w:val="1"/>
      <w:numFmt w:val="bullet"/>
      <w:lvlText w:val=""/>
      <w:lvlJc w:val="left"/>
      <w:pPr>
        <w:ind w:left="2520" w:hanging="360"/>
      </w:pPr>
      <w:rPr>
        <w:rFonts w:ascii="Symbol" w:hAnsi="Symbol" w:hint="default"/>
      </w:rPr>
    </w:lvl>
    <w:lvl w:ilvl="4" w:tplc="845E8118">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2075F4"/>
    <w:multiLevelType w:val="hybridMultilevel"/>
    <w:tmpl w:val="A100E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8CE5E96"/>
    <w:multiLevelType w:val="hybridMultilevel"/>
    <w:tmpl w:val="E0C8D5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037053D"/>
    <w:multiLevelType w:val="hybridMultilevel"/>
    <w:tmpl w:val="5204C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E1153F"/>
    <w:multiLevelType w:val="hybridMultilevel"/>
    <w:tmpl w:val="02A85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163EBB"/>
    <w:multiLevelType w:val="hybridMultilevel"/>
    <w:tmpl w:val="8AE2A95E"/>
    <w:lvl w:ilvl="0" w:tplc="69D8EB6E">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7504939"/>
    <w:multiLevelType w:val="hybridMultilevel"/>
    <w:tmpl w:val="9C944B7C"/>
    <w:lvl w:ilvl="0" w:tplc="9EF6C790">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8DF7A64"/>
    <w:multiLevelType w:val="hybridMultilevel"/>
    <w:tmpl w:val="9C3AD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7169"/>
    <w:multiLevelType w:val="hybridMultilevel"/>
    <w:tmpl w:val="0400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A0173"/>
    <w:multiLevelType w:val="hybridMultilevel"/>
    <w:tmpl w:val="89389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0C06E1"/>
    <w:multiLevelType w:val="hybridMultilevel"/>
    <w:tmpl w:val="2820D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265EB2"/>
    <w:multiLevelType w:val="hybridMultilevel"/>
    <w:tmpl w:val="3BD02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09297F"/>
    <w:multiLevelType w:val="hybridMultilevel"/>
    <w:tmpl w:val="70002DCA"/>
    <w:lvl w:ilvl="0" w:tplc="9EF6C790">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1694E26"/>
    <w:multiLevelType w:val="hybridMultilevel"/>
    <w:tmpl w:val="7B828DE2"/>
    <w:lvl w:ilvl="0" w:tplc="E69A3128">
      <w:start w:val="1"/>
      <w:numFmt w:val="bullet"/>
      <w:lvlText w:val=""/>
      <w:lvlJc w:val="left"/>
      <w:pPr>
        <w:ind w:left="720" w:hanging="360"/>
      </w:pPr>
      <w:rPr>
        <w:rFonts w:ascii="Symbol" w:hAnsi="Symbol" w:hint="default"/>
      </w:rPr>
    </w:lvl>
    <w:lvl w:ilvl="1" w:tplc="03726814">
      <w:start w:val="1"/>
      <w:numFmt w:val="bullet"/>
      <w:lvlText w:val="o"/>
      <w:lvlJc w:val="left"/>
      <w:pPr>
        <w:ind w:left="1080" w:hanging="360"/>
      </w:pPr>
      <w:rPr>
        <w:rFonts w:ascii="Courier New" w:hAnsi="Courier New" w:cs="Courier New" w:hint="default"/>
      </w:rPr>
    </w:lvl>
    <w:lvl w:ilvl="2" w:tplc="23BE98EE">
      <w:start w:val="1"/>
      <w:numFmt w:val="bullet"/>
      <w:lvlText w:val=""/>
      <w:lvlJc w:val="left"/>
      <w:pPr>
        <w:ind w:left="1800" w:hanging="360"/>
      </w:pPr>
      <w:rPr>
        <w:rFonts w:ascii="Wingdings" w:hAnsi="Wingdings" w:hint="default"/>
      </w:rPr>
    </w:lvl>
    <w:lvl w:ilvl="3" w:tplc="B39ABE92">
      <w:start w:val="1"/>
      <w:numFmt w:val="bullet"/>
      <w:lvlText w:val=""/>
      <w:lvlJc w:val="left"/>
      <w:pPr>
        <w:ind w:left="2520" w:hanging="360"/>
      </w:pPr>
      <w:rPr>
        <w:rFonts w:ascii="Symbol" w:hAnsi="Symbol" w:hint="default"/>
        <w:w w:val="100"/>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47660EE"/>
    <w:multiLevelType w:val="hybridMultilevel"/>
    <w:tmpl w:val="FD369CA0"/>
    <w:lvl w:ilvl="0" w:tplc="2160CB6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8" w15:restartNumberingAfterBreak="0">
    <w:nsid w:val="714F3B4F"/>
    <w:multiLevelType w:val="hybridMultilevel"/>
    <w:tmpl w:val="2FF2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B70916"/>
    <w:multiLevelType w:val="hybridMultilevel"/>
    <w:tmpl w:val="8534A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D32685"/>
    <w:multiLevelType w:val="hybridMultilevel"/>
    <w:tmpl w:val="F31AA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1666D5"/>
    <w:multiLevelType w:val="hybridMultilevel"/>
    <w:tmpl w:val="8BDAC88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0"/>
  </w:num>
  <w:num w:numId="3">
    <w:abstractNumId w:val="13"/>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7"/>
  </w:num>
  <w:num w:numId="16">
    <w:abstractNumId w:val="17"/>
  </w:num>
  <w:num w:numId="17">
    <w:abstractNumId w:val="31"/>
  </w:num>
  <w:num w:numId="18">
    <w:abstractNumId w:val="16"/>
  </w:num>
  <w:num w:numId="19">
    <w:abstractNumId w:val="24"/>
  </w:num>
  <w:num w:numId="20">
    <w:abstractNumId w:val="26"/>
  </w:num>
  <w:num w:numId="21">
    <w:abstractNumId w:val="22"/>
  </w:num>
  <w:num w:numId="22">
    <w:abstractNumId w:val="21"/>
  </w:num>
  <w:num w:numId="23">
    <w:abstractNumId w:val="20"/>
  </w:num>
  <w:num w:numId="24">
    <w:abstractNumId w:val="23"/>
  </w:num>
  <w:num w:numId="25">
    <w:abstractNumId w:val="28"/>
  </w:num>
  <w:num w:numId="26">
    <w:abstractNumId w:val="19"/>
  </w:num>
  <w:num w:numId="27">
    <w:abstractNumId w:val="11"/>
  </w:num>
  <w:num w:numId="28">
    <w:abstractNumId w:val="25"/>
  </w:num>
  <w:num w:numId="29">
    <w:abstractNumId w:val="18"/>
  </w:num>
  <w:num w:numId="30">
    <w:abstractNumId w:val="12"/>
  </w:num>
  <w:num w:numId="31">
    <w:abstractNumId w:val="29"/>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4C2"/>
    <w:rsid w:val="00024D7C"/>
    <w:rsid w:val="000312F2"/>
    <w:rsid w:val="00033FA3"/>
    <w:rsid w:val="000376CF"/>
    <w:rsid w:val="00046854"/>
    <w:rsid w:val="00053345"/>
    <w:rsid w:val="00067D5F"/>
    <w:rsid w:val="000A5372"/>
    <w:rsid w:val="000D1EC6"/>
    <w:rsid w:val="000D79DE"/>
    <w:rsid w:val="000F285E"/>
    <w:rsid w:val="000F2978"/>
    <w:rsid w:val="000F6DD1"/>
    <w:rsid w:val="00141ED7"/>
    <w:rsid w:val="00143FF5"/>
    <w:rsid w:val="001719A8"/>
    <w:rsid w:val="00171F62"/>
    <w:rsid w:val="001777E6"/>
    <w:rsid w:val="001A6CFA"/>
    <w:rsid w:val="001D4808"/>
    <w:rsid w:val="001E092E"/>
    <w:rsid w:val="001F1087"/>
    <w:rsid w:val="001F71EA"/>
    <w:rsid w:val="002005FC"/>
    <w:rsid w:val="00234EC7"/>
    <w:rsid w:val="00244A6D"/>
    <w:rsid w:val="00255CE3"/>
    <w:rsid w:val="0027503D"/>
    <w:rsid w:val="002A1C11"/>
    <w:rsid w:val="002E5D4B"/>
    <w:rsid w:val="00303EDE"/>
    <w:rsid w:val="003369EE"/>
    <w:rsid w:val="0033786B"/>
    <w:rsid w:val="003776B6"/>
    <w:rsid w:val="003B159A"/>
    <w:rsid w:val="003C7A70"/>
    <w:rsid w:val="003F0D25"/>
    <w:rsid w:val="003F3339"/>
    <w:rsid w:val="00404409"/>
    <w:rsid w:val="00415A02"/>
    <w:rsid w:val="004359A8"/>
    <w:rsid w:val="00435D51"/>
    <w:rsid w:val="00456FC8"/>
    <w:rsid w:val="00483CCA"/>
    <w:rsid w:val="00495A82"/>
    <w:rsid w:val="004A031E"/>
    <w:rsid w:val="004C05B6"/>
    <w:rsid w:val="004D1149"/>
    <w:rsid w:val="004D12A9"/>
    <w:rsid w:val="00503C92"/>
    <w:rsid w:val="00513C32"/>
    <w:rsid w:val="00535869"/>
    <w:rsid w:val="005374EF"/>
    <w:rsid w:val="00546894"/>
    <w:rsid w:val="00583E19"/>
    <w:rsid w:val="00593B93"/>
    <w:rsid w:val="005B1EF8"/>
    <w:rsid w:val="005F0040"/>
    <w:rsid w:val="005F0B5F"/>
    <w:rsid w:val="0060537C"/>
    <w:rsid w:val="00607FEA"/>
    <w:rsid w:val="00625516"/>
    <w:rsid w:val="00633982"/>
    <w:rsid w:val="006374C2"/>
    <w:rsid w:val="006425E9"/>
    <w:rsid w:val="006630AC"/>
    <w:rsid w:val="006A32C5"/>
    <w:rsid w:val="006C794F"/>
    <w:rsid w:val="006E5C5A"/>
    <w:rsid w:val="00714D6C"/>
    <w:rsid w:val="00716054"/>
    <w:rsid w:val="007221A4"/>
    <w:rsid w:val="0073711C"/>
    <w:rsid w:val="0074498A"/>
    <w:rsid w:val="00746CD5"/>
    <w:rsid w:val="00750106"/>
    <w:rsid w:val="00767775"/>
    <w:rsid w:val="00784835"/>
    <w:rsid w:val="007B14EC"/>
    <w:rsid w:val="007B197E"/>
    <w:rsid w:val="007B67D4"/>
    <w:rsid w:val="007E0F61"/>
    <w:rsid w:val="0080467E"/>
    <w:rsid w:val="008134F7"/>
    <w:rsid w:val="00831706"/>
    <w:rsid w:val="00837D72"/>
    <w:rsid w:val="00860132"/>
    <w:rsid w:val="00870B31"/>
    <w:rsid w:val="0088016E"/>
    <w:rsid w:val="00880C58"/>
    <w:rsid w:val="008A4ECD"/>
    <w:rsid w:val="008C077F"/>
    <w:rsid w:val="008C2436"/>
    <w:rsid w:val="008D0A3D"/>
    <w:rsid w:val="008D590F"/>
    <w:rsid w:val="008D7E98"/>
    <w:rsid w:val="009075AB"/>
    <w:rsid w:val="00910D94"/>
    <w:rsid w:val="009148BD"/>
    <w:rsid w:val="009168C7"/>
    <w:rsid w:val="009433A4"/>
    <w:rsid w:val="00955702"/>
    <w:rsid w:val="009640E9"/>
    <w:rsid w:val="0096721E"/>
    <w:rsid w:val="009739C5"/>
    <w:rsid w:val="009878E8"/>
    <w:rsid w:val="009B060E"/>
    <w:rsid w:val="009B0DCA"/>
    <w:rsid w:val="009D45C0"/>
    <w:rsid w:val="009E5910"/>
    <w:rsid w:val="00A06F1E"/>
    <w:rsid w:val="00A14A74"/>
    <w:rsid w:val="00A16814"/>
    <w:rsid w:val="00A24C01"/>
    <w:rsid w:val="00A31FD0"/>
    <w:rsid w:val="00A6703C"/>
    <w:rsid w:val="00A83577"/>
    <w:rsid w:val="00AA02CF"/>
    <w:rsid w:val="00AB562C"/>
    <w:rsid w:val="00AD73D4"/>
    <w:rsid w:val="00B04F42"/>
    <w:rsid w:val="00B2344E"/>
    <w:rsid w:val="00B306DF"/>
    <w:rsid w:val="00B32731"/>
    <w:rsid w:val="00B34119"/>
    <w:rsid w:val="00B349E8"/>
    <w:rsid w:val="00B841C0"/>
    <w:rsid w:val="00BB5FA3"/>
    <w:rsid w:val="00BB6A52"/>
    <w:rsid w:val="00BC094C"/>
    <w:rsid w:val="00BC6117"/>
    <w:rsid w:val="00BD42E6"/>
    <w:rsid w:val="00C15C30"/>
    <w:rsid w:val="00C64323"/>
    <w:rsid w:val="00C7678F"/>
    <w:rsid w:val="00CC1B46"/>
    <w:rsid w:val="00CE2B0B"/>
    <w:rsid w:val="00D26C82"/>
    <w:rsid w:val="00D35F64"/>
    <w:rsid w:val="00D41F2D"/>
    <w:rsid w:val="00D57A4F"/>
    <w:rsid w:val="00D624E9"/>
    <w:rsid w:val="00D965F6"/>
    <w:rsid w:val="00DB61FC"/>
    <w:rsid w:val="00DB6CA5"/>
    <w:rsid w:val="00DC2EE2"/>
    <w:rsid w:val="00DC7A7C"/>
    <w:rsid w:val="00DD3B95"/>
    <w:rsid w:val="00E0184A"/>
    <w:rsid w:val="00E10B77"/>
    <w:rsid w:val="00E139C6"/>
    <w:rsid w:val="00E20EB3"/>
    <w:rsid w:val="00E27CAB"/>
    <w:rsid w:val="00E321F3"/>
    <w:rsid w:val="00E37F37"/>
    <w:rsid w:val="00E46265"/>
    <w:rsid w:val="00E67D8C"/>
    <w:rsid w:val="00E95CF2"/>
    <w:rsid w:val="00EC3ACF"/>
    <w:rsid w:val="00EC531C"/>
    <w:rsid w:val="00ED3642"/>
    <w:rsid w:val="00ED3E25"/>
    <w:rsid w:val="00EE3EEF"/>
    <w:rsid w:val="00EE4D7B"/>
    <w:rsid w:val="00EE52FB"/>
    <w:rsid w:val="00EF311C"/>
    <w:rsid w:val="00F154F8"/>
    <w:rsid w:val="00F35EB5"/>
    <w:rsid w:val="00F4113F"/>
    <w:rsid w:val="00F466FA"/>
    <w:rsid w:val="00FA1373"/>
    <w:rsid w:val="00FA727D"/>
    <w:rsid w:val="00FD7388"/>
    <w:rsid w:val="00FE1BFB"/>
    <w:rsid w:val="00FF6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F0C735"/>
  <w15:docId w15:val="{2E70AD83-E382-40C1-88CE-AD1CE977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uiPriority="1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lsdException w:name="List Bullet 3" w:semiHidden="1" w:uiPriority="8" w:unhideWhenUsed="1"/>
    <w:lsdException w:name="List Bullet 4" w:semiHidden="1" w:uiPriority="8" w:unhideWhenUsed="1"/>
    <w:lsdException w:name="List Bullet 5" w:semiHidden="1" w:uiPriority="13"/>
    <w:lsdException w:name="List Number 2" w:uiPriority="20"/>
    <w:lsdException w:name="List Number 3" w:uiPriority="21"/>
    <w:lsdException w:name="List Number 4" w:uiPriority="22"/>
    <w:lsdException w:name="List Number 5" w:semiHidden="1" w:uiPriority="23"/>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27" w:unhideWhenUsed="1" w:qFormat="1"/>
    <w:lsdException w:name="Body Text Indent" w:semiHidden="1" w:unhideWhenUsed="1"/>
    <w:lsdException w:name="List Continue" w:semiHidden="1" w:uiPriority="11" w:unhideWhenUsed="1" w:qFormat="1"/>
    <w:lsdException w:name="List Continue 2" w:uiPriority="14"/>
    <w:lsdException w:name="List Continue 3" w:uiPriority="14"/>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3"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0B77"/>
    <w:pPr>
      <w:spacing w:line="271" w:lineRule="auto"/>
    </w:pPr>
    <w:rPr>
      <w:color w:val="000000" w:themeColor="text1"/>
    </w:rPr>
  </w:style>
  <w:style w:type="paragraph" w:styleId="Heading1">
    <w:name w:val="heading 1"/>
    <w:basedOn w:val="Normal"/>
    <w:next w:val="Normal"/>
    <w:link w:val="Heading1Char"/>
    <w:uiPriority w:val="2"/>
    <w:qFormat/>
    <w:rsid w:val="00E67D8C"/>
    <w:pPr>
      <w:keepNext/>
      <w:keepLines/>
      <w:pBdr>
        <w:bottom w:val="single" w:sz="4" w:space="1" w:color="019292" w:themeColor="accent1"/>
      </w:pBdr>
      <w:spacing w:before="480" w:after="240" w:line="240" w:lineRule="auto"/>
      <w:outlineLvl w:val="0"/>
    </w:pPr>
    <w:rPr>
      <w:rFonts w:asciiTheme="majorHAnsi" w:eastAsiaTheme="majorEastAsia" w:hAnsiTheme="majorHAnsi" w:cstheme="majorBidi"/>
      <w:b/>
      <w:bCs/>
      <w:color w:val="03A2A2"/>
      <w:sz w:val="40"/>
      <w:szCs w:val="28"/>
    </w:rPr>
  </w:style>
  <w:style w:type="paragraph" w:styleId="Heading2">
    <w:name w:val="heading 2"/>
    <w:basedOn w:val="Normal"/>
    <w:next w:val="Normal"/>
    <w:link w:val="Heading2Char"/>
    <w:uiPriority w:val="3"/>
    <w:qFormat/>
    <w:rsid w:val="009148BD"/>
    <w:pPr>
      <w:keepNext/>
      <w:keepLines/>
      <w:spacing w:before="280" w:after="12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4"/>
    <w:qFormat/>
    <w:rsid w:val="00A83577"/>
    <w:pPr>
      <w:keepNext/>
      <w:keepLines/>
      <w:spacing w:before="240" w:after="120"/>
      <w:outlineLvl w:val="2"/>
    </w:pPr>
    <w:rPr>
      <w:rFonts w:asciiTheme="majorHAnsi" w:eastAsiaTheme="majorEastAsia" w:hAnsiTheme="majorHAnsi" w:cstheme="majorBidi"/>
      <w:b/>
      <w:bCs/>
      <w:sz w:val="26"/>
    </w:rPr>
  </w:style>
  <w:style w:type="paragraph" w:styleId="Heading4">
    <w:name w:val="heading 4"/>
    <w:basedOn w:val="Normal"/>
    <w:next w:val="Normal"/>
    <w:link w:val="Heading4Char"/>
    <w:uiPriority w:val="5"/>
    <w:qFormat/>
    <w:rsid w:val="00A83577"/>
    <w:pPr>
      <w:keepNext/>
      <w:keepLines/>
      <w:spacing w:before="240" w:after="12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B841C0"/>
    <w:pPr>
      <w:tabs>
        <w:tab w:val="center" w:pos="4680"/>
        <w:tab w:val="right" w:pos="9360"/>
      </w:tabs>
      <w:spacing w:after="240" w:line="240" w:lineRule="auto"/>
      <w:jc w:val="right"/>
    </w:pPr>
    <w:rPr>
      <w:color w:val="4A4A4A" w:themeColor="text2"/>
      <w:sz w:val="18"/>
    </w:rPr>
  </w:style>
  <w:style w:type="character" w:customStyle="1" w:styleId="HeaderChar">
    <w:name w:val="Header Char"/>
    <w:basedOn w:val="DefaultParagraphFont"/>
    <w:link w:val="Header"/>
    <w:uiPriority w:val="99"/>
    <w:rsid w:val="00B841C0"/>
    <w:rPr>
      <w:color w:val="4A4A4A" w:themeColor="text2"/>
      <w:sz w:val="18"/>
    </w:rPr>
  </w:style>
  <w:style w:type="paragraph" w:styleId="Footer">
    <w:name w:val="footer"/>
    <w:basedOn w:val="Normal"/>
    <w:link w:val="FooterChar"/>
    <w:uiPriority w:val="99"/>
    <w:qFormat/>
    <w:rsid w:val="000D79DE"/>
    <w:pPr>
      <w:pBdr>
        <w:top w:val="single" w:sz="4" w:space="4" w:color="4A4A4A" w:themeColor="text2"/>
      </w:pBdr>
      <w:tabs>
        <w:tab w:val="center" w:pos="4680"/>
        <w:tab w:val="right" w:pos="9360"/>
      </w:tabs>
      <w:spacing w:after="0" w:line="240" w:lineRule="auto"/>
    </w:pPr>
    <w:rPr>
      <w:color w:val="4A4A4A" w:themeColor="text2"/>
      <w:sz w:val="18"/>
      <w:szCs w:val="16"/>
    </w:rPr>
  </w:style>
  <w:style w:type="character" w:customStyle="1" w:styleId="FooterChar">
    <w:name w:val="Footer Char"/>
    <w:basedOn w:val="DefaultParagraphFont"/>
    <w:link w:val="Footer"/>
    <w:uiPriority w:val="99"/>
    <w:rsid w:val="00593B93"/>
    <w:rPr>
      <w:color w:val="4A4A4A" w:themeColor="text2"/>
      <w:sz w:val="18"/>
      <w:szCs w:val="16"/>
    </w:rPr>
  </w:style>
  <w:style w:type="character" w:customStyle="1" w:styleId="Heading1Char">
    <w:name w:val="Heading 1 Char"/>
    <w:basedOn w:val="DefaultParagraphFont"/>
    <w:link w:val="Heading1"/>
    <w:uiPriority w:val="2"/>
    <w:rsid w:val="00E67D8C"/>
    <w:rPr>
      <w:rFonts w:asciiTheme="majorHAnsi" w:eastAsiaTheme="majorEastAsia" w:hAnsiTheme="majorHAnsi" w:cstheme="majorBidi"/>
      <w:b/>
      <w:bCs/>
      <w:color w:val="03A2A2"/>
      <w:sz w:val="40"/>
      <w:szCs w:val="28"/>
    </w:rPr>
  </w:style>
  <w:style w:type="paragraph" w:styleId="Subtitle">
    <w:name w:val="Subtitle"/>
    <w:basedOn w:val="Normal"/>
    <w:next w:val="Normal"/>
    <w:link w:val="SubtitleChar"/>
    <w:uiPriority w:val="2"/>
    <w:qFormat/>
    <w:rsid w:val="004D1149"/>
    <w:pPr>
      <w:numPr>
        <w:ilvl w:val="1"/>
      </w:numPr>
    </w:pPr>
    <w:rPr>
      <w:rFonts w:asciiTheme="majorHAnsi" w:eastAsiaTheme="majorEastAsia" w:hAnsiTheme="majorHAnsi" w:cstheme="majorBidi"/>
      <w:i/>
      <w:iCs/>
      <w:color w:val="4A4A4A" w:themeColor="text2"/>
      <w:spacing w:val="15"/>
      <w:sz w:val="24"/>
      <w:szCs w:val="24"/>
    </w:rPr>
  </w:style>
  <w:style w:type="character" w:customStyle="1" w:styleId="SubtitleChar">
    <w:name w:val="Subtitle Char"/>
    <w:basedOn w:val="DefaultParagraphFont"/>
    <w:link w:val="Subtitle"/>
    <w:uiPriority w:val="2"/>
    <w:rsid w:val="001F1087"/>
    <w:rPr>
      <w:rFonts w:asciiTheme="majorHAnsi" w:eastAsiaTheme="majorEastAsia" w:hAnsiTheme="majorHAnsi" w:cstheme="majorBidi"/>
      <w:i/>
      <w:iCs/>
      <w:color w:val="4A4A4A" w:themeColor="text2"/>
      <w:spacing w:val="15"/>
      <w:sz w:val="24"/>
      <w:szCs w:val="24"/>
    </w:rPr>
  </w:style>
  <w:style w:type="paragraph" w:styleId="BalloonText">
    <w:name w:val="Balloon Text"/>
    <w:basedOn w:val="Normal"/>
    <w:link w:val="BalloonTextChar"/>
    <w:uiPriority w:val="99"/>
    <w:semiHidden/>
    <w:unhideWhenUsed/>
    <w:rsid w:val="004D1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149"/>
    <w:rPr>
      <w:rFonts w:ascii="Tahoma" w:hAnsi="Tahoma" w:cs="Tahoma"/>
      <w:sz w:val="16"/>
      <w:szCs w:val="16"/>
    </w:rPr>
  </w:style>
  <w:style w:type="paragraph" w:styleId="ListParagraph">
    <w:name w:val="List Paragraph"/>
    <w:basedOn w:val="Normal"/>
    <w:uiPriority w:val="8"/>
    <w:qFormat/>
    <w:rsid w:val="00C15C30"/>
    <w:pPr>
      <w:numPr>
        <w:numId w:val="29"/>
      </w:numPr>
      <w:spacing w:after="120"/>
    </w:pPr>
  </w:style>
  <w:style w:type="character" w:customStyle="1" w:styleId="Heading2Char">
    <w:name w:val="Heading 2 Char"/>
    <w:basedOn w:val="DefaultParagraphFont"/>
    <w:link w:val="Heading2"/>
    <w:uiPriority w:val="3"/>
    <w:rsid w:val="009148BD"/>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4"/>
    <w:rsid w:val="00171F62"/>
    <w:rPr>
      <w:rFonts w:asciiTheme="majorHAnsi" w:eastAsiaTheme="majorEastAsia" w:hAnsiTheme="majorHAnsi" w:cstheme="majorBidi"/>
      <w:b/>
      <w:bCs/>
      <w:color w:val="000000" w:themeColor="text1"/>
      <w:sz w:val="26"/>
    </w:rPr>
  </w:style>
  <w:style w:type="character" w:customStyle="1" w:styleId="Heading4Char">
    <w:name w:val="Heading 4 Char"/>
    <w:basedOn w:val="DefaultParagraphFont"/>
    <w:link w:val="Heading4"/>
    <w:uiPriority w:val="5"/>
    <w:rsid w:val="00171F62"/>
    <w:rPr>
      <w:rFonts w:asciiTheme="majorHAnsi" w:eastAsiaTheme="majorEastAsia" w:hAnsiTheme="majorHAnsi" w:cstheme="majorBidi"/>
      <w:b/>
      <w:bCs/>
      <w:i/>
      <w:iCs/>
      <w:color w:val="000000" w:themeColor="text1"/>
    </w:rPr>
  </w:style>
  <w:style w:type="paragraph" w:styleId="Quote">
    <w:name w:val="Quote"/>
    <w:basedOn w:val="Normal"/>
    <w:next w:val="Normal"/>
    <w:link w:val="QuoteChar"/>
    <w:uiPriority w:val="29"/>
    <w:rsid w:val="003369EE"/>
    <w:pPr>
      <w:ind w:left="360"/>
    </w:pPr>
    <w:rPr>
      <w:i/>
      <w:iCs/>
    </w:rPr>
  </w:style>
  <w:style w:type="character" w:customStyle="1" w:styleId="QuoteChar">
    <w:name w:val="Quote Char"/>
    <w:basedOn w:val="DefaultParagraphFont"/>
    <w:link w:val="Quote"/>
    <w:uiPriority w:val="29"/>
    <w:rsid w:val="003369EE"/>
    <w:rPr>
      <w:i/>
      <w:iCs/>
      <w:color w:val="000000" w:themeColor="text1"/>
    </w:rPr>
  </w:style>
  <w:style w:type="paragraph" w:customStyle="1" w:styleId="Tablecell">
    <w:name w:val="Table cell"/>
    <w:basedOn w:val="Normal"/>
    <w:uiPriority w:val="15"/>
    <w:qFormat/>
    <w:rsid w:val="00716054"/>
    <w:pPr>
      <w:spacing w:before="60" w:after="0"/>
    </w:pPr>
    <w:rPr>
      <w:rFonts w:eastAsiaTheme="minorHAnsi" w:cs="Arial"/>
      <w:sz w:val="20"/>
      <w:szCs w:val="20"/>
    </w:rPr>
  </w:style>
  <w:style w:type="paragraph" w:customStyle="1" w:styleId="Tableheading-lightbg">
    <w:name w:val="Table heading - light bg"/>
    <w:basedOn w:val="Normal"/>
    <w:uiPriority w:val="14"/>
    <w:qFormat/>
    <w:rsid w:val="00D57A4F"/>
    <w:pPr>
      <w:spacing w:after="60" w:line="240" w:lineRule="auto"/>
    </w:pPr>
    <w:rPr>
      <w:rFonts w:eastAsiaTheme="minorHAnsi" w:cs="Arial"/>
      <w:spacing w:val="5"/>
      <w:szCs w:val="20"/>
    </w:rPr>
  </w:style>
  <w:style w:type="paragraph" w:customStyle="1" w:styleId="bodytextnormal">
    <w:name w:val="body text normal"/>
    <w:basedOn w:val="Normal"/>
    <w:uiPriority w:val="27"/>
    <w:semiHidden/>
    <w:rsid w:val="00716054"/>
    <w:pPr>
      <w:spacing w:before="120" w:after="240"/>
    </w:pPr>
    <w:rPr>
      <w:rFonts w:eastAsiaTheme="minorHAnsi" w:cs="Arial"/>
      <w:szCs w:val="20"/>
    </w:rPr>
  </w:style>
  <w:style w:type="paragraph" w:customStyle="1" w:styleId="Tableheading-darkbg">
    <w:name w:val="Table heading - dark bg"/>
    <w:basedOn w:val="Normal"/>
    <w:uiPriority w:val="14"/>
    <w:qFormat/>
    <w:rsid w:val="00A31FD0"/>
    <w:pPr>
      <w:spacing w:after="60" w:line="240" w:lineRule="auto"/>
    </w:pPr>
    <w:rPr>
      <w:rFonts w:eastAsiaTheme="minorHAnsi" w:cs="Arial"/>
      <w:color w:val="FFFFFF" w:themeColor="background1"/>
      <w:spacing w:val="5"/>
      <w:szCs w:val="20"/>
    </w:rPr>
  </w:style>
  <w:style w:type="table" w:customStyle="1" w:styleId="Table-MNsureBasicTable">
    <w:name w:val="Table - MNsure Basic Table"/>
    <w:basedOn w:val="TableNormal"/>
    <w:uiPriority w:val="99"/>
    <w:rsid w:val="00435D51"/>
    <w:pPr>
      <w:spacing w:before="60" w:after="0"/>
    </w:pPr>
    <w:rPr>
      <w:rFonts w:eastAsiaTheme="minorHAnsi" w:cs="Arial"/>
      <w:sz w:val="20"/>
      <w:szCs w:val="20"/>
    </w:rPr>
    <w:tblPr>
      <w:tblStyleRowBandSize w:val="1"/>
      <w:tblStyleColBandSize w:val="1"/>
      <w:tblInd w:w="21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left w:w="115" w:type="dxa"/>
        <w:bottom w:w="29" w:type="dxa"/>
        <w:right w:w="115" w:type="dxa"/>
      </w:tblCellMar>
    </w:tblPr>
    <w:tcPr>
      <w:shd w:val="clear" w:color="auto" w:fill="FFFFFF" w:themeFill="background1"/>
      <w:vAlign w:val="bottom"/>
    </w:tcPr>
    <w:tblStylePr w:type="firstRow">
      <w:pPr>
        <w:wordWrap/>
        <w:spacing w:beforeLines="0" w:before="0" w:beforeAutospacing="0" w:afterLines="0" w:after="60" w:afterAutospacing="0" w:line="240" w:lineRule="auto"/>
        <w:contextualSpacing w:val="0"/>
        <w:jc w:val="left"/>
      </w:pPr>
      <w:rPr>
        <w:rFonts w:asciiTheme="minorHAnsi" w:hAnsiTheme="minorHAnsi"/>
        <w:b/>
        <w:bCs/>
        <w:color w:val="FFFFFF" w:themeColor="background1"/>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one" w:sz="0" w:space="0" w:color="auto"/>
          <w:tr2bl w:val="none" w:sz="0" w:space="0" w:color="auto"/>
        </w:tcBorders>
        <w:shd w:val="clear" w:color="auto" w:fill="4A4A4A" w:themeFill="text2"/>
      </w:tcPr>
    </w:tblStylePr>
    <w:tblStylePr w:type="lastRow">
      <w:pPr>
        <w:spacing w:before="0" w:after="0" w:line="240" w:lineRule="auto"/>
      </w:pPr>
      <w:rPr>
        <w:rFonts w:asciiTheme="minorHAnsi" w:hAnsiTheme="minorHAnsi"/>
        <w:b w:val="0"/>
        <w:bCs/>
        <w:color w:val="auto"/>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one" w:sz="0" w:space="0" w:color="auto"/>
          <w:tr2bl w:val="none" w:sz="0" w:space="0" w:color="auto"/>
        </w:tcBorders>
        <w:shd w:val="clear" w:color="auto" w:fill="auto"/>
      </w:tcPr>
    </w:tblStylePr>
    <w:tblStylePr w:type="firstCol">
      <w:rPr>
        <w:rFonts w:asciiTheme="minorHAnsi" w:hAnsiTheme="minorHAnsi"/>
        <w:b w:val="0"/>
        <w:bCs/>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one" w:sz="0" w:space="0" w:color="auto"/>
          <w:tr2bl w:val="none" w:sz="0" w:space="0" w:color="auto"/>
        </w:tcBorders>
        <w:shd w:val="clear" w:color="auto" w:fill="auto"/>
      </w:tcPr>
    </w:tblStylePr>
    <w:tblStylePr w:type="lastCol">
      <w:rPr>
        <w:rFonts w:asciiTheme="minorHAnsi" w:hAnsiTheme="minorHAnsi"/>
        <w:b w:val="0"/>
        <w:bCs/>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one" w:sz="0" w:space="0" w:color="auto"/>
          <w:tr2bl w:val="none" w:sz="0" w:space="0" w:color="auto"/>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pPr>
        <w:wordWrap/>
        <w:spacing w:beforeLines="0" w:before="0" w:beforeAutospacing="0" w:afterLines="0" w:after="0" w:afterAutospacing="0"/>
        <w:contextualSpacing w:val="0"/>
      </w:pPr>
      <w:rPr>
        <w:rFonts w:asciiTheme="minorHAnsi" w:hAnsiTheme="minorHAnsi"/>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Horz">
      <w:pPr>
        <w:wordWrap/>
        <w:spacing w:beforeLines="0" w:before="0" w:beforeAutospacing="0" w:afterLines="0" w:after="0" w:afterAutospacing="0"/>
        <w:contextualSpacing/>
      </w:pPr>
      <w:rPr>
        <w:rFonts w:asciiTheme="minorHAnsi" w:hAnsiTheme="minorHAnsi"/>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neCell">
      <w:rPr>
        <w:rFonts w:asciiTheme="minorHAnsi" w:hAnsiTheme="minorHAnsi"/>
        <w:b/>
        <w:bCs/>
        <w:sz w:val="20"/>
      </w:rPr>
      <w:tblPr/>
      <w:tcPr>
        <w:tcBorders>
          <w:left w:val="none" w:sz="0" w:space="0" w:color="auto"/>
          <w:tl2br w:val="none" w:sz="0" w:space="0" w:color="auto"/>
          <w:tr2bl w:val="none" w:sz="0" w:space="0" w:color="auto"/>
        </w:tcBorders>
      </w:tcPr>
    </w:tblStylePr>
    <w:tblStylePr w:type="nwCell">
      <w:rPr>
        <w:rFonts w:asciiTheme="minorHAnsi" w:hAnsiTheme="minorHAnsi"/>
        <w:sz w:val="20"/>
      </w:rPr>
    </w:tblStylePr>
    <w:tblStylePr w:type="seCell">
      <w:rPr>
        <w:rFonts w:asciiTheme="minorHAnsi" w:hAnsiTheme="minorHAnsi"/>
        <w:sz w:val="20"/>
      </w:rPr>
    </w:tblStylePr>
    <w:tblStylePr w:type="swCell">
      <w:rPr>
        <w:rFonts w:asciiTheme="minorHAnsi" w:hAnsiTheme="minorHAnsi"/>
        <w:b w:val="0"/>
        <w:bCs/>
        <w:i w:val="0"/>
        <w:sz w:val="20"/>
      </w:rPr>
      <w:tblPr/>
      <w:tcPr>
        <w:tcBorders>
          <w:top w:val="none" w:sz="0" w:space="0" w:color="auto"/>
          <w:tl2br w:val="none" w:sz="0" w:space="0" w:color="auto"/>
          <w:tr2bl w:val="none" w:sz="0" w:space="0" w:color="auto"/>
        </w:tcBorders>
      </w:tcPr>
    </w:tblStylePr>
  </w:style>
  <w:style w:type="table" w:styleId="TableSimple2">
    <w:name w:val="Table Simple 2"/>
    <w:basedOn w:val="TableNormal"/>
    <w:uiPriority w:val="99"/>
    <w:semiHidden/>
    <w:unhideWhenUsed/>
    <w:rsid w:val="00716054"/>
    <w:pPr>
      <w:spacing w:line="271"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Strong">
    <w:name w:val="Strong"/>
    <w:basedOn w:val="DefaultParagraphFont"/>
    <w:uiPriority w:val="1"/>
    <w:qFormat/>
    <w:rsid w:val="00503C92"/>
    <w:rPr>
      <w:b/>
      <w:bCs/>
    </w:rPr>
  </w:style>
  <w:style w:type="table" w:styleId="TableGrid">
    <w:name w:val="Table Grid"/>
    <w:basedOn w:val="TableNormal"/>
    <w:uiPriority w:val="59"/>
    <w:rsid w:val="00A31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7678F"/>
    <w:rPr>
      <w:color w:val="0000EE"/>
      <w:u w:val="single"/>
    </w:rPr>
  </w:style>
  <w:style w:type="paragraph" w:styleId="ListContinue">
    <w:name w:val="List Continue"/>
    <w:basedOn w:val="Normal"/>
    <w:uiPriority w:val="14"/>
    <w:qFormat/>
    <w:rsid w:val="0060537C"/>
    <w:pPr>
      <w:spacing w:after="120"/>
      <w:ind w:left="360"/>
    </w:pPr>
    <w:rPr>
      <w:iCs/>
      <w:szCs w:val="20"/>
    </w:rPr>
  </w:style>
  <w:style w:type="paragraph" w:styleId="BodyText">
    <w:name w:val="Body Text"/>
    <w:basedOn w:val="Normal"/>
    <w:link w:val="BodyTextChar"/>
    <w:qFormat/>
    <w:rsid w:val="00053345"/>
  </w:style>
  <w:style w:type="character" w:customStyle="1" w:styleId="BodyTextChar">
    <w:name w:val="Body Text Char"/>
    <w:basedOn w:val="DefaultParagraphFont"/>
    <w:link w:val="BodyText"/>
    <w:rsid w:val="001F1087"/>
    <w:rPr>
      <w:color w:val="000000" w:themeColor="text1"/>
    </w:rPr>
  </w:style>
  <w:style w:type="paragraph" w:styleId="NoSpacing">
    <w:name w:val="No Spacing"/>
    <w:uiPriority w:val="1"/>
    <w:qFormat/>
    <w:rsid w:val="00171F62"/>
    <w:pPr>
      <w:spacing w:after="0" w:line="240" w:lineRule="auto"/>
    </w:pPr>
    <w:rPr>
      <w:color w:val="000000" w:themeColor="text1"/>
    </w:rPr>
  </w:style>
  <w:style w:type="paragraph" w:styleId="ListContinue2">
    <w:name w:val="List Continue 2"/>
    <w:basedOn w:val="Normal"/>
    <w:uiPriority w:val="14"/>
    <w:rsid w:val="00E27CAB"/>
    <w:pPr>
      <w:spacing w:after="120"/>
      <w:ind w:left="1080"/>
      <w:contextualSpacing/>
    </w:pPr>
  </w:style>
  <w:style w:type="paragraph" w:styleId="ListContinue3">
    <w:name w:val="List Continue 3"/>
    <w:basedOn w:val="Normal"/>
    <w:uiPriority w:val="14"/>
    <w:rsid w:val="00E27CAB"/>
    <w:pPr>
      <w:spacing w:after="120"/>
      <w:ind w:left="1800"/>
      <w:contextualSpacing/>
    </w:pPr>
  </w:style>
  <w:style w:type="paragraph" w:styleId="ListContinue4">
    <w:name w:val="List Continue 4"/>
    <w:basedOn w:val="Normal"/>
    <w:uiPriority w:val="14"/>
    <w:semiHidden/>
    <w:rsid w:val="00E27CAB"/>
    <w:pPr>
      <w:spacing w:after="120"/>
      <w:ind w:left="2520"/>
      <w:contextualSpacing/>
    </w:pPr>
  </w:style>
  <w:style w:type="paragraph" w:styleId="ListContinue5">
    <w:name w:val="List Continue 5"/>
    <w:basedOn w:val="Normal"/>
    <w:uiPriority w:val="14"/>
    <w:semiHidden/>
    <w:rsid w:val="00E27CAB"/>
    <w:pPr>
      <w:spacing w:after="120"/>
      <w:ind w:left="3240"/>
      <w:contextualSpacing/>
    </w:pPr>
  </w:style>
  <w:style w:type="paragraph" w:styleId="ListNumber">
    <w:name w:val="List Number"/>
    <w:basedOn w:val="Normal"/>
    <w:uiPriority w:val="19"/>
    <w:rsid w:val="00C15C30"/>
    <w:pPr>
      <w:numPr>
        <w:numId w:val="10"/>
      </w:numPr>
      <w:ind w:left="720"/>
      <w:contextualSpacing/>
    </w:pPr>
  </w:style>
  <w:style w:type="paragraph" w:styleId="ListNumber2">
    <w:name w:val="List Number 2"/>
    <w:basedOn w:val="Normal"/>
    <w:uiPriority w:val="20"/>
    <w:semiHidden/>
    <w:rsid w:val="00C15C30"/>
    <w:pPr>
      <w:numPr>
        <w:numId w:val="11"/>
      </w:numPr>
      <w:ind w:left="1440"/>
      <w:contextualSpacing/>
    </w:pPr>
  </w:style>
  <w:style w:type="paragraph" w:styleId="ListNumber3">
    <w:name w:val="List Number 3"/>
    <w:basedOn w:val="Normal"/>
    <w:uiPriority w:val="21"/>
    <w:semiHidden/>
    <w:rsid w:val="00880C58"/>
    <w:pPr>
      <w:numPr>
        <w:numId w:val="12"/>
      </w:numPr>
      <w:contextualSpacing/>
    </w:pPr>
  </w:style>
  <w:style w:type="paragraph" w:styleId="ListNumber4">
    <w:name w:val="List Number 4"/>
    <w:basedOn w:val="Normal"/>
    <w:uiPriority w:val="22"/>
    <w:semiHidden/>
    <w:rsid w:val="00880C58"/>
    <w:pPr>
      <w:numPr>
        <w:numId w:val="13"/>
      </w:numPr>
      <w:contextualSpacing/>
    </w:pPr>
  </w:style>
  <w:style w:type="table" w:styleId="LightShading">
    <w:name w:val="Light Shading"/>
    <w:basedOn w:val="TableNormal"/>
    <w:uiPriority w:val="60"/>
    <w:rsid w:val="00FA72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9672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96721E"/>
    <w:pPr>
      <w:spacing w:after="0" w:line="240" w:lineRule="auto"/>
    </w:pPr>
    <w:tblPr>
      <w:tblStyleRowBandSize w:val="1"/>
      <w:tblStyleColBandSize w:val="1"/>
      <w:tblBorders>
        <w:top w:val="single" w:sz="8" w:space="0" w:color="4A4A4A" w:themeColor="accent2"/>
        <w:left w:val="single" w:sz="8" w:space="0" w:color="4A4A4A" w:themeColor="accent2"/>
        <w:bottom w:val="single" w:sz="8" w:space="0" w:color="4A4A4A" w:themeColor="accent2"/>
        <w:right w:val="single" w:sz="8" w:space="0" w:color="4A4A4A" w:themeColor="accent2"/>
      </w:tblBorders>
    </w:tblPr>
    <w:tblStylePr w:type="firstRow">
      <w:pPr>
        <w:spacing w:before="0" w:after="0" w:line="240" w:lineRule="auto"/>
      </w:pPr>
      <w:rPr>
        <w:b/>
        <w:bCs/>
        <w:color w:val="FFFFFF" w:themeColor="background1"/>
      </w:rPr>
      <w:tblPr/>
      <w:tcPr>
        <w:shd w:val="clear" w:color="auto" w:fill="4A4A4A" w:themeFill="accent2"/>
      </w:tcPr>
    </w:tblStylePr>
    <w:tblStylePr w:type="lastRow">
      <w:pPr>
        <w:spacing w:before="0" w:after="0" w:line="240" w:lineRule="auto"/>
      </w:pPr>
      <w:rPr>
        <w:b/>
        <w:bCs/>
      </w:rPr>
      <w:tblPr/>
      <w:tcPr>
        <w:tcBorders>
          <w:top w:val="double" w:sz="6" w:space="0" w:color="4A4A4A" w:themeColor="accent2"/>
          <w:left w:val="single" w:sz="8" w:space="0" w:color="4A4A4A" w:themeColor="accent2"/>
          <w:bottom w:val="single" w:sz="8" w:space="0" w:color="4A4A4A" w:themeColor="accent2"/>
          <w:right w:val="single" w:sz="8" w:space="0" w:color="4A4A4A" w:themeColor="accent2"/>
        </w:tcBorders>
      </w:tcPr>
    </w:tblStylePr>
    <w:tblStylePr w:type="firstCol">
      <w:rPr>
        <w:b/>
        <w:bCs/>
      </w:rPr>
    </w:tblStylePr>
    <w:tblStylePr w:type="lastCol">
      <w:rPr>
        <w:b/>
        <w:bCs/>
      </w:rPr>
    </w:tblStylePr>
    <w:tblStylePr w:type="band1Vert">
      <w:tblPr/>
      <w:tcPr>
        <w:tcBorders>
          <w:top w:val="single" w:sz="8" w:space="0" w:color="4A4A4A" w:themeColor="accent2"/>
          <w:left w:val="single" w:sz="8" w:space="0" w:color="4A4A4A" w:themeColor="accent2"/>
          <w:bottom w:val="single" w:sz="8" w:space="0" w:color="4A4A4A" w:themeColor="accent2"/>
          <w:right w:val="single" w:sz="8" w:space="0" w:color="4A4A4A" w:themeColor="accent2"/>
        </w:tcBorders>
      </w:tcPr>
    </w:tblStylePr>
    <w:tblStylePr w:type="band1Horz">
      <w:tblPr/>
      <w:tcPr>
        <w:tcBorders>
          <w:top w:val="single" w:sz="8" w:space="0" w:color="4A4A4A" w:themeColor="accent2"/>
          <w:left w:val="single" w:sz="8" w:space="0" w:color="4A4A4A" w:themeColor="accent2"/>
          <w:bottom w:val="single" w:sz="8" w:space="0" w:color="4A4A4A" w:themeColor="accent2"/>
          <w:right w:val="single" w:sz="8" w:space="0" w:color="4A4A4A" w:themeColor="accent2"/>
        </w:tcBorders>
      </w:tcPr>
    </w:tblStylePr>
  </w:style>
  <w:style w:type="table" w:styleId="LightList-Accent3">
    <w:name w:val="Light List Accent 3"/>
    <w:basedOn w:val="TableNormal"/>
    <w:uiPriority w:val="61"/>
    <w:rsid w:val="0096721E"/>
    <w:pPr>
      <w:spacing w:after="0" w:line="240" w:lineRule="auto"/>
    </w:pPr>
    <w:tblPr>
      <w:tblStyleRowBandSize w:val="1"/>
      <w:tblStyleColBandSize w:val="1"/>
      <w:tblBorders>
        <w:top w:val="single" w:sz="8" w:space="0" w:color="0A876B" w:themeColor="accent3"/>
        <w:left w:val="single" w:sz="8" w:space="0" w:color="0A876B" w:themeColor="accent3"/>
        <w:bottom w:val="single" w:sz="8" w:space="0" w:color="0A876B" w:themeColor="accent3"/>
        <w:right w:val="single" w:sz="8" w:space="0" w:color="0A876B" w:themeColor="accent3"/>
      </w:tblBorders>
    </w:tblPr>
    <w:tblStylePr w:type="firstRow">
      <w:pPr>
        <w:spacing w:before="0" w:after="0" w:line="240" w:lineRule="auto"/>
      </w:pPr>
      <w:rPr>
        <w:b/>
        <w:bCs/>
        <w:color w:val="FFFFFF" w:themeColor="background1"/>
      </w:rPr>
      <w:tblPr/>
      <w:tcPr>
        <w:shd w:val="clear" w:color="auto" w:fill="0A876B" w:themeFill="accent3"/>
      </w:tcPr>
    </w:tblStylePr>
    <w:tblStylePr w:type="lastRow">
      <w:pPr>
        <w:spacing w:before="0" w:after="0" w:line="240" w:lineRule="auto"/>
      </w:pPr>
      <w:rPr>
        <w:b/>
        <w:bCs/>
      </w:rPr>
      <w:tblPr/>
      <w:tcPr>
        <w:tcBorders>
          <w:top w:val="double" w:sz="6" w:space="0" w:color="0A876B" w:themeColor="accent3"/>
          <w:left w:val="single" w:sz="8" w:space="0" w:color="0A876B" w:themeColor="accent3"/>
          <w:bottom w:val="single" w:sz="8" w:space="0" w:color="0A876B" w:themeColor="accent3"/>
          <w:right w:val="single" w:sz="8" w:space="0" w:color="0A876B" w:themeColor="accent3"/>
        </w:tcBorders>
      </w:tcPr>
    </w:tblStylePr>
    <w:tblStylePr w:type="firstCol">
      <w:rPr>
        <w:b/>
        <w:bCs/>
      </w:rPr>
    </w:tblStylePr>
    <w:tblStylePr w:type="lastCol">
      <w:rPr>
        <w:b/>
        <w:bCs/>
      </w:rPr>
    </w:tblStylePr>
    <w:tblStylePr w:type="band1Vert">
      <w:tblPr/>
      <w:tcPr>
        <w:tcBorders>
          <w:top w:val="single" w:sz="8" w:space="0" w:color="0A876B" w:themeColor="accent3"/>
          <w:left w:val="single" w:sz="8" w:space="0" w:color="0A876B" w:themeColor="accent3"/>
          <w:bottom w:val="single" w:sz="8" w:space="0" w:color="0A876B" w:themeColor="accent3"/>
          <w:right w:val="single" w:sz="8" w:space="0" w:color="0A876B" w:themeColor="accent3"/>
        </w:tcBorders>
      </w:tcPr>
    </w:tblStylePr>
    <w:tblStylePr w:type="band1Horz">
      <w:tblPr/>
      <w:tcPr>
        <w:tcBorders>
          <w:top w:val="single" w:sz="8" w:space="0" w:color="0A876B" w:themeColor="accent3"/>
          <w:left w:val="single" w:sz="8" w:space="0" w:color="0A876B" w:themeColor="accent3"/>
          <w:bottom w:val="single" w:sz="8" w:space="0" w:color="0A876B" w:themeColor="accent3"/>
          <w:right w:val="single" w:sz="8" w:space="0" w:color="0A876B" w:themeColor="accent3"/>
        </w:tcBorders>
      </w:tcPr>
    </w:tblStylePr>
  </w:style>
  <w:style w:type="paragraph" w:customStyle="1" w:styleId="Instructions">
    <w:name w:val="Instructions"/>
    <w:basedOn w:val="Normal"/>
    <w:uiPriority w:val="27"/>
    <w:rsid w:val="00535869"/>
    <w:rPr>
      <w:i/>
      <w:color w:val="3B3B3B" w:themeColor="background2" w:themeShade="40"/>
      <w:sz w:val="20"/>
      <w:szCs w:val="20"/>
    </w:rPr>
  </w:style>
  <w:style w:type="paragraph" w:styleId="NormalWeb">
    <w:name w:val="Normal (Web)"/>
    <w:basedOn w:val="Normal"/>
    <w:uiPriority w:val="99"/>
    <w:semiHidden/>
    <w:unhideWhenUsed/>
    <w:rsid w:val="00860132"/>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65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youtu.be/oEIUF78LLqs"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bit.ly/ComparisonTool" TargetMode="External"/><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mnsure.org/"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8.gif"/></Relationships>
</file>

<file path=word/theme/theme1.xml><?xml version="1.0" encoding="utf-8"?>
<a:theme xmlns:a="http://schemas.openxmlformats.org/drawingml/2006/main" name="Office Theme">
  <a:themeElements>
    <a:clrScheme name="MNsure">
      <a:dk1>
        <a:sysClr val="windowText" lastClr="000000"/>
      </a:dk1>
      <a:lt1>
        <a:sysClr val="window" lastClr="FFFFFF"/>
      </a:lt1>
      <a:dk2>
        <a:srgbClr val="4A4A4A"/>
      </a:dk2>
      <a:lt2>
        <a:srgbClr val="EFEFEF"/>
      </a:lt2>
      <a:accent1>
        <a:srgbClr val="019292"/>
      </a:accent1>
      <a:accent2>
        <a:srgbClr val="4A4A4A"/>
      </a:accent2>
      <a:accent3>
        <a:srgbClr val="0A876B"/>
      </a:accent3>
      <a:accent4>
        <a:srgbClr val="C34008"/>
      </a:accent4>
      <a:accent5>
        <a:srgbClr val="019292"/>
      </a:accent5>
      <a:accent6>
        <a:srgbClr val="EEB212"/>
      </a:accent6>
      <a:hlink>
        <a:srgbClr val="0A876B"/>
      </a:hlink>
      <a:folHlink>
        <a:srgbClr val="C34008"/>
      </a:folHlink>
    </a:clrScheme>
    <a:fontScheme name="MNsure">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AB25526BB6EB4EBE633283BD11055D" ma:contentTypeVersion="2" ma:contentTypeDescription="Create a new document." ma:contentTypeScope="" ma:versionID="2653ebab59c3fb8c20fa824cf273c719">
  <xsd:schema xmlns:xsd="http://www.w3.org/2001/XMLSchema" xmlns:xs="http://www.w3.org/2001/XMLSchema" xmlns:p="http://schemas.microsoft.com/office/2006/metadata/properties" xmlns:ns2="e536fcfd-1d3e-4792-9ec1-addc25b48cf2" targetNamespace="http://schemas.microsoft.com/office/2006/metadata/properties" ma:root="true" ma:fieldsID="4762be382cc3cdcd50a25912caa37a80" ns2:_="">
    <xsd:import namespace="e536fcfd-1d3e-4792-9ec1-addc25b48cf2"/>
    <xsd:element name="properties">
      <xsd:complexType>
        <xsd:sequence>
          <xsd:element name="documentManagement">
            <xsd:complexType>
              <xsd:all>
                <xsd:element ref="ns2:Link_x0020_to_x0020_article"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6fcfd-1d3e-4792-9ec1-addc25b48cf2" elementFormDefault="qualified">
    <xsd:import namespace="http://schemas.microsoft.com/office/2006/documentManagement/types"/>
    <xsd:import namespace="http://schemas.microsoft.com/office/infopath/2007/PartnerControls"/>
    <xsd:element name="Link_x0020_to_x0020_article" ma:index="8" nillable="true" ma:displayName="Link to article" ma:format="Hyperlink" ma:internalName="Link_x0020_to_x0020_article">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9" nillable="true" ma:displayName="Document Type" ma:default="Resources" ma:format="Dropdown" ma:internalName="Document_x0020_Type">
      <xsd:simpleType>
        <xsd:restriction base="dms:Choice">
          <xsd:enumeration value="Branding"/>
          <xsd:enumeration value="Intranet Assets"/>
          <xsd:enumeration value="News Clips"/>
          <xsd:enumeration value="Resources"/>
          <xsd:enumeration value="Safety/Security/Facilities"/>
          <xsd:enumeration value="Staff e-newsletter"/>
          <xsd:enumeration value="Welln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nk_x0020_to_x0020_article xmlns="e536fcfd-1d3e-4792-9ec1-addc25b48cf2">
      <Url xsi:nil="true"/>
      <Description xsi:nil="true"/>
    </Link_x0020_to_x0020_article>
    <Document_x0020_Type xmlns="e536fcfd-1d3e-4792-9ec1-addc25b48cf2">Branding</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158ED6-29D7-4279-AC0B-F90ED344A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6fcfd-1d3e-4792-9ec1-addc25b48c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F3D483-49F2-444F-B863-B9EA7766874C}">
  <ds:schemaRefs>
    <ds:schemaRef ds:uri="http://schemas.microsoft.com/office/2006/documentManagement/types"/>
    <ds:schemaRef ds:uri="e536fcfd-1d3e-4792-9ec1-addc25b48cf2"/>
    <ds:schemaRef ds:uri="http://purl.org/dc/elements/1.1/"/>
    <ds:schemaRef ds:uri="http://purl.org/dc/dcmitype/"/>
    <ds:schemaRef ds:uri="http://purl.org/dc/term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C0819726-7B78-474B-B228-2D51C09EAF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731</Words>
  <Characters>4169</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MNsure Document Template</vt:lpstr>
    </vt:vector>
  </TitlesOfParts>
  <Company>MNsure</Company>
  <LinksUpToDate>false</LinksUpToDate>
  <CharactersWithSpaces>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MNsure Document Template</dc:title>
  <dc:subject>MNsure Template</dc:subject>
  <dc:creator>MNsure</dc:creator>
  <cp:lastModifiedBy>Azbill-Salisbury, John</cp:lastModifiedBy>
  <cp:revision>2</cp:revision>
  <cp:lastPrinted>2015-04-08T18:55:00Z</cp:lastPrinted>
  <dcterms:created xsi:type="dcterms:W3CDTF">2017-12-01T15:25:00Z</dcterms:created>
  <dcterms:modified xsi:type="dcterms:W3CDTF">2017-12-01T15:25:00Z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0x010100ADAB25526BB6EB4EBE633283BD11055D</vt:lpwstr>
  </property>
</Properties>
</file>