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49" w:rsidRPr="004D1149" w:rsidRDefault="004D1149" w:rsidP="004D1149">
      <w:r>
        <w:rPr>
          <w:noProof/>
        </w:rPr>
        <w:drawing>
          <wp:inline distT="0" distB="0" distL="0" distR="0" wp14:anchorId="02FE13D6" wp14:editId="684B9F54">
            <wp:extent cx="2164080" cy="713105"/>
            <wp:effectExtent l="0" t="0" r="0" b="0"/>
            <wp:docPr id="1" name="Picture 1" descr="MNsure. Where you choose health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p w:rsidR="004D1149" w:rsidRDefault="00CA0FF4" w:rsidP="004D1149">
      <w:pPr>
        <w:pStyle w:val="Heading1"/>
      </w:pPr>
      <w:r>
        <w:t>MNsure Outreach Training Curriculum</w:t>
      </w:r>
      <w:r w:rsidR="00C776F4">
        <w:t xml:space="preserve"> Manual</w:t>
      </w:r>
    </w:p>
    <w:p w:rsidR="00535869" w:rsidRPr="00CE2B0B" w:rsidRDefault="00CA0FF4" w:rsidP="00535869">
      <w:pPr>
        <w:pStyle w:val="Instructions"/>
      </w:pPr>
      <w:r>
        <w:t xml:space="preserve">Welcome to MNsure’s Outreach Training Curriculum. This manual will </w:t>
      </w:r>
      <w:proofErr w:type="gramStart"/>
      <w:r>
        <w:t>provide</w:t>
      </w:r>
      <w:r w:rsidR="006B2EB5">
        <w:t xml:space="preserve"> an introduction to</w:t>
      </w:r>
      <w:proofErr w:type="gramEnd"/>
      <w:r w:rsidR="006B2EB5">
        <w:t xml:space="preserve"> the Training Curriculum, as well as </w:t>
      </w:r>
      <w:r w:rsidR="007D7098">
        <w:t xml:space="preserve">guidance on how to prepare </w:t>
      </w:r>
      <w:r w:rsidR="006B2EB5">
        <w:t>training sessions</w:t>
      </w:r>
      <w:r w:rsidR="007D7098">
        <w:t xml:space="preserve"> and on the use of the c</w:t>
      </w:r>
      <w:r w:rsidR="006B2EB5">
        <w:t xml:space="preserve">urriculum materials. </w:t>
      </w:r>
      <w:r>
        <w:t xml:space="preserve"> </w:t>
      </w:r>
    </w:p>
    <w:p w:rsidR="0073711C" w:rsidRDefault="00CA0FF4" w:rsidP="00CE2B0B">
      <w:pPr>
        <w:pStyle w:val="Heading2"/>
      </w:pPr>
      <w:r>
        <w:t>Getting Started</w:t>
      </w:r>
    </w:p>
    <w:p w:rsidR="0073711C" w:rsidRDefault="00C776F4" w:rsidP="0073711C">
      <w:r>
        <w:t>MNsure’s Outreach Training C</w:t>
      </w:r>
      <w:r w:rsidR="007D7098">
        <w:t>urriculum provides MNsure partners</w:t>
      </w:r>
      <w:r w:rsidR="00CA0FF4">
        <w:t xml:space="preserve"> with content and materials for delivering four different training sessions.</w:t>
      </w:r>
      <w:r>
        <w:t xml:space="preserve"> The curriculum </w:t>
      </w:r>
      <w:r w:rsidR="00CA0FF4">
        <w:t xml:space="preserve">is based on the principle that you and the groups you are working with bring your own wisdom, </w:t>
      </w:r>
      <w:proofErr w:type="gramStart"/>
      <w:r w:rsidR="00CA0FF4">
        <w:t>experience,</w:t>
      </w:r>
      <w:proofErr w:type="gramEnd"/>
      <w:r w:rsidR="00CA0FF4">
        <w:t xml:space="preserve"> and insight to these topics. The content of these sessions rel</w:t>
      </w:r>
      <w:r w:rsidR="00C04FF1">
        <w:t>ies</w:t>
      </w:r>
      <w:r w:rsidR="00CA0FF4">
        <w:t xml:space="preserve"> heavily on participation and interaction within the group, so that you can capitalize on the existing knowledge and expertise that each individual may bring to the subject. The curriculum </w:t>
      </w:r>
      <w:proofErr w:type="gramStart"/>
      <w:r w:rsidR="00CA0FF4">
        <w:t>is not intended</w:t>
      </w:r>
      <w:proofErr w:type="gramEnd"/>
      <w:r w:rsidR="00CA0FF4">
        <w:t xml:space="preserve"> to be prescriptive, but rather to serve as a guide for you as you attempt to engage people in the MNsure enrollment process. </w:t>
      </w:r>
    </w:p>
    <w:p w:rsidR="00CA0FF4" w:rsidRPr="0073711C" w:rsidRDefault="00CA0FF4" w:rsidP="0073711C">
      <w:r>
        <w:t xml:space="preserve">The four training sessions, or modules, are designed for trainers of all </w:t>
      </w:r>
      <w:proofErr w:type="gramStart"/>
      <w:r>
        <w:t>backgrounds and experience levels</w:t>
      </w:r>
      <w:proofErr w:type="gramEnd"/>
      <w:r>
        <w:t xml:space="preserve"> and have a low reliance on materials and technology so that you can conduct them in a variety of settings with simple preparation. In some cases, exercises require materials </w:t>
      </w:r>
      <w:proofErr w:type="gramStart"/>
      <w:r>
        <w:t>that</w:t>
      </w:r>
      <w:proofErr w:type="gramEnd"/>
      <w:r>
        <w:t xml:space="preserve"> are inexpensive or easy to acquire; </w:t>
      </w:r>
      <w:r w:rsidR="00C04FF1">
        <w:t xml:space="preserve">however, </w:t>
      </w:r>
      <w:r>
        <w:t xml:space="preserve">if you are not in a position to </w:t>
      </w:r>
      <w:r w:rsidR="00C04FF1">
        <w:t xml:space="preserve">acquire the suggested materials, </w:t>
      </w:r>
      <w:r>
        <w:t xml:space="preserve">feel free to substitute your own ideas or activities. </w:t>
      </w:r>
    </w:p>
    <w:p w:rsidR="008134F7" w:rsidRDefault="00CA0FF4" w:rsidP="008134F7">
      <w:pPr>
        <w:pStyle w:val="Heading3"/>
      </w:pPr>
      <w:r>
        <w:t>Planning Your Training Session</w:t>
      </w:r>
    </w:p>
    <w:p w:rsidR="00E139C6" w:rsidRDefault="00CA0FF4" w:rsidP="00E139C6">
      <w:proofErr w:type="gramStart"/>
      <w:r>
        <w:t>Eac</w:t>
      </w:r>
      <w:r w:rsidR="007D7098">
        <w:t>h training module will last 1.5</w:t>
      </w:r>
      <w:r>
        <w:t xml:space="preserve"> t</w:t>
      </w:r>
      <w:r w:rsidR="007D7098">
        <w:t xml:space="preserve">o 2 </w:t>
      </w:r>
      <w:r w:rsidR="00C776F4">
        <w:t xml:space="preserve">hours (please see each </w:t>
      </w:r>
      <w:r>
        <w:t>module’s Facilitation Guide cover page for its unique time limit).</w:t>
      </w:r>
      <w:proofErr w:type="gramEnd"/>
      <w:r>
        <w:t xml:space="preserve"> </w:t>
      </w:r>
      <w:r w:rsidR="00C04FF1">
        <w:t xml:space="preserve">You will find it very useful to </w:t>
      </w:r>
      <w:r>
        <w:t xml:space="preserve">spend a few moments ahead of time planning how you want your session to go. Some things to consider when planning your session include: </w:t>
      </w:r>
    </w:p>
    <w:p w:rsidR="006425E9" w:rsidRDefault="00CA0FF4" w:rsidP="001D4808">
      <w:pPr>
        <w:pStyle w:val="ListBullet"/>
      </w:pPr>
      <w:r>
        <w:t xml:space="preserve">Decide how much time you think each part </w:t>
      </w:r>
      <w:r w:rsidR="007D7098">
        <w:t xml:space="preserve">of the session will take. </w:t>
      </w:r>
      <w:r w:rsidR="00660E94">
        <w:t>The time limits</w:t>
      </w:r>
      <w:r>
        <w:t xml:space="preserve"> given for each section </w:t>
      </w:r>
      <w:r w:rsidR="00660E94">
        <w:t>within the Fac</w:t>
      </w:r>
      <w:r>
        <w:t>ili</w:t>
      </w:r>
      <w:r w:rsidR="00660E94">
        <w:t>t</w:t>
      </w:r>
      <w:r>
        <w:t>ation Guide</w:t>
      </w:r>
      <w:r w:rsidR="007D7098">
        <w:t>s are suggestions</w:t>
      </w:r>
      <w:r w:rsidR="00660E94">
        <w:t xml:space="preserve"> and </w:t>
      </w:r>
      <w:r w:rsidR="00C776F4">
        <w:t xml:space="preserve">real times </w:t>
      </w:r>
      <w:r w:rsidR="00660E94">
        <w:t xml:space="preserve">may vary depending on the size and dynamics of the group, as well as the style of the trainer. As you gain experience training, you will get better at judging how long </w:t>
      </w:r>
      <w:r w:rsidR="007D7098">
        <w:t xml:space="preserve">an activity or discussion will take. However, be mindful that </w:t>
      </w:r>
      <w:r w:rsidR="00660E94">
        <w:t>almost nothing involving a group of people, no matter how cooperative they are, will t</w:t>
      </w:r>
      <w:r w:rsidR="007D7098">
        <w:t>ake less than 5 minutes</w:t>
      </w:r>
      <w:r w:rsidR="00C776F4">
        <w:t xml:space="preserve"> and it </w:t>
      </w:r>
      <w:r w:rsidR="00660E94">
        <w:t xml:space="preserve">will often take longer than you think. </w:t>
      </w:r>
    </w:p>
    <w:p w:rsidR="00660E94" w:rsidRDefault="00660E94" w:rsidP="001D4808">
      <w:pPr>
        <w:pStyle w:val="ListBullet"/>
      </w:pPr>
      <w:r>
        <w:t xml:space="preserve">Err on the side of </w:t>
      </w:r>
      <w:r w:rsidR="00D219A7">
        <w:t xml:space="preserve">covering </w:t>
      </w:r>
      <w:r>
        <w:t xml:space="preserve">less information in more time. If you feel like you are “cramming” a lot into one day and you believe your participants would really benefit from the information in a particular module, it might be better to split the module into two different sessions so that you can cover it all in a way that is valuable to participants. </w:t>
      </w:r>
    </w:p>
    <w:p w:rsidR="00660E94" w:rsidRDefault="00660E94" w:rsidP="001D4808">
      <w:pPr>
        <w:pStyle w:val="ListBullet"/>
      </w:pPr>
      <w:r>
        <w:t xml:space="preserve">Use </w:t>
      </w:r>
      <w:proofErr w:type="gramStart"/>
      <w:r>
        <w:t>time-saving</w:t>
      </w:r>
      <w:proofErr w:type="gramEnd"/>
      <w:r>
        <w:t xml:space="preserve"> techniques when necessary. For example, some activities (like </w:t>
      </w:r>
      <w:proofErr w:type="gramStart"/>
      <w:r>
        <w:t>ice breakers</w:t>
      </w:r>
      <w:proofErr w:type="gramEnd"/>
      <w:r>
        <w:t xml:space="preserve"> and introductions) can sometimes be done by pairing people off one-on-one, </w:t>
      </w:r>
      <w:r>
        <w:lastRenderedPageBreak/>
        <w:t xml:space="preserve">rather than each person sharing with the big group. This allows for personal interaction without using precious time. </w:t>
      </w:r>
    </w:p>
    <w:p w:rsidR="00660E94" w:rsidRDefault="00660E94" w:rsidP="001D4808">
      <w:pPr>
        <w:pStyle w:val="ListBullet"/>
      </w:pPr>
      <w:r>
        <w:t xml:space="preserve">Use visuals. The Outreach Training Curriculum comes with prepared visual aids in the form of a PowerPoint, but </w:t>
      </w:r>
      <w:proofErr w:type="gramStart"/>
      <w:r>
        <w:t>feel</w:t>
      </w:r>
      <w:proofErr w:type="gramEnd"/>
      <w:r>
        <w:t xml:space="preserve"> free to add your own ideas or use a method of visual aid that you are most comfortable with (e.g., a flip chart). </w:t>
      </w:r>
      <w:r w:rsidR="00D219A7">
        <w:t xml:space="preserve">People tend to </w:t>
      </w:r>
      <w:r>
        <w:t xml:space="preserve">respond well to visual cues. </w:t>
      </w:r>
    </w:p>
    <w:p w:rsidR="00660E94" w:rsidRDefault="00660E94" w:rsidP="001D4808">
      <w:pPr>
        <w:pStyle w:val="ListBullet"/>
      </w:pPr>
      <w:r>
        <w:t xml:space="preserve">Make sure that you include ways for people to interact. Even if you modify the modules, you should try to retain the practice of interactive activity. People learn best by </w:t>
      </w:r>
      <w:r w:rsidRPr="00660E94">
        <w:rPr>
          <w:i/>
        </w:rPr>
        <w:t>doing</w:t>
      </w:r>
      <w:r>
        <w:t xml:space="preserve">. </w:t>
      </w:r>
    </w:p>
    <w:p w:rsidR="00660E94" w:rsidRDefault="00660E94" w:rsidP="001D4808">
      <w:pPr>
        <w:pStyle w:val="ListBullet"/>
      </w:pPr>
      <w:proofErr w:type="gramStart"/>
      <w:r>
        <w:t>Don’t</w:t>
      </w:r>
      <w:proofErr w:type="gramEnd"/>
      <w:r>
        <w:t xml:space="preserve"> overlook tone. More than just conveying information, your role as a trainer is to facilitate dialogue, shared wisdom, and a welcoming atmosphere. The training </w:t>
      </w:r>
      <w:proofErr w:type="gramStart"/>
      <w:r>
        <w:t>isn’t</w:t>
      </w:r>
      <w:proofErr w:type="gramEnd"/>
      <w:r>
        <w:t xml:space="preserve"> just good information—make sure it also feels good and fun to participate in.</w:t>
      </w:r>
    </w:p>
    <w:p w:rsidR="003450AD" w:rsidRDefault="00660E94" w:rsidP="003450AD">
      <w:pPr>
        <w:pStyle w:val="ListBullet"/>
      </w:pPr>
      <w:r>
        <w:t xml:space="preserve">Mix and match. </w:t>
      </w:r>
      <w:r w:rsidR="00D219A7">
        <w:t>T</w:t>
      </w:r>
      <w:r w:rsidR="003450AD">
        <w:t xml:space="preserve">he curriculum </w:t>
      </w:r>
      <w:proofErr w:type="gramStart"/>
      <w:r w:rsidR="003450AD">
        <w:t>was designed</w:t>
      </w:r>
      <w:proofErr w:type="gramEnd"/>
      <w:r w:rsidR="003450AD">
        <w:t xml:space="preserve"> to be a series of modules </w:t>
      </w:r>
      <w:r w:rsidR="00D219A7">
        <w:t>in which each module builds upon the previous module,</w:t>
      </w:r>
      <w:r w:rsidR="003450AD">
        <w:t xml:space="preserve"> </w:t>
      </w:r>
      <w:r w:rsidR="00D219A7">
        <w:t xml:space="preserve">but </w:t>
      </w:r>
      <w:r w:rsidR="003450AD">
        <w:t xml:space="preserve">the modules can also be adjusted or facilitated out of order to fit the needs of the participants. </w:t>
      </w:r>
      <w:r>
        <w:t>As you review the Facilitation Guides and accompanying materials,</w:t>
      </w:r>
      <w:r w:rsidR="003450AD">
        <w:t xml:space="preserve"> you should even</w:t>
      </w:r>
      <w:r>
        <w:t xml:space="preserve"> feel free to take one exercise from a specific module and mix it with another activity or disc</w:t>
      </w:r>
      <w:r w:rsidR="003450AD">
        <w:t>ussion prompt in another</w:t>
      </w:r>
      <w:r>
        <w:t xml:space="preserve">. Be creative! Make the trainings your own. </w:t>
      </w:r>
    </w:p>
    <w:p w:rsidR="003450AD" w:rsidRDefault="00C776F4" w:rsidP="003450AD">
      <w:pPr>
        <w:pStyle w:val="ListBullet"/>
      </w:pPr>
      <w:r>
        <w:t>Plan to conduct a written</w:t>
      </w:r>
      <w:r w:rsidR="003450AD">
        <w:t xml:space="preserve"> evaluation. The Training Curriculum includes a sample session evaluation for you to use</w:t>
      </w:r>
      <w:r w:rsidR="001B3639">
        <w:t xml:space="preserve"> as is or build upon</w:t>
      </w:r>
      <w:r w:rsidR="003450AD">
        <w:t xml:space="preserve">. Asking your participants to evaluate your content, materials, accommodations, and facilitation style will help you continue to improve your sessions and provide the best support possible going forward. </w:t>
      </w:r>
    </w:p>
    <w:p w:rsidR="003450AD" w:rsidRDefault="003450AD" w:rsidP="003450AD">
      <w:pPr>
        <w:pStyle w:val="Heading3"/>
      </w:pPr>
      <w:r>
        <w:t>Planning Your Training Session</w:t>
      </w:r>
    </w:p>
    <w:p w:rsidR="003450AD" w:rsidRDefault="003450AD" w:rsidP="003450AD">
      <w:pPr>
        <w:pStyle w:val="ListBullet"/>
        <w:numPr>
          <w:ilvl w:val="0"/>
          <w:numId w:val="0"/>
        </w:numPr>
      </w:pPr>
      <w:r>
        <w:t>The following is a list of the Outreach Training Curriculum topics:</w:t>
      </w:r>
    </w:p>
    <w:p w:rsidR="003450AD" w:rsidRDefault="003450AD" w:rsidP="003450AD">
      <w:pPr>
        <w:pStyle w:val="ListBullet"/>
        <w:numPr>
          <w:ilvl w:val="0"/>
          <w:numId w:val="31"/>
        </w:numPr>
      </w:pPr>
      <w:r>
        <w:t>Module 1: “Outreach as a MNsure Partner”</w:t>
      </w:r>
    </w:p>
    <w:p w:rsidR="003450AD" w:rsidRDefault="003450AD" w:rsidP="003450AD">
      <w:pPr>
        <w:pStyle w:val="ListBullet"/>
        <w:numPr>
          <w:ilvl w:val="0"/>
          <w:numId w:val="31"/>
        </w:numPr>
      </w:pPr>
      <w:r>
        <w:t>Module 2: “Effective Outreach Tactics”</w:t>
      </w:r>
    </w:p>
    <w:p w:rsidR="003450AD" w:rsidRDefault="003450AD" w:rsidP="003450AD">
      <w:pPr>
        <w:pStyle w:val="ListBullet"/>
        <w:numPr>
          <w:ilvl w:val="0"/>
          <w:numId w:val="31"/>
        </w:numPr>
      </w:pPr>
      <w:r>
        <w:t>Module 3: “Relationship Building in MNsure Outreach”</w:t>
      </w:r>
    </w:p>
    <w:p w:rsidR="003450AD" w:rsidRDefault="003450AD" w:rsidP="00C776F4">
      <w:pPr>
        <w:pStyle w:val="ListBullet"/>
        <w:numPr>
          <w:ilvl w:val="0"/>
          <w:numId w:val="31"/>
        </w:numPr>
      </w:pPr>
      <w:r>
        <w:t>Module 4: “Event Planning in MNsure Outreach”</w:t>
      </w:r>
    </w:p>
    <w:p w:rsidR="003450AD" w:rsidRDefault="003450AD" w:rsidP="003450AD">
      <w:pPr>
        <w:pStyle w:val="ListBullet"/>
        <w:numPr>
          <w:ilvl w:val="0"/>
          <w:numId w:val="0"/>
        </w:numPr>
      </w:pPr>
      <w:r>
        <w:t>Each module provides you with the following:</w:t>
      </w:r>
    </w:p>
    <w:p w:rsidR="00C776F4" w:rsidRDefault="003450AD" w:rsidP="00813841">
      <w:pPr>
        <w:pStyle w:val="ListBullet"/>
        <w:numPr>
          <w:ilvl w:val="0"/>
          <w:numId w:val="32"/>
        </w:numPr>
      </w:pPr>
      <w:r>
        <w:t>A Facilitation Guide</w:t>
      </w:r>
    </w:p>
    <w:p w:rsidR="003450AD" w:rsidRDefault="003450AD" w:rsidP="00813841">
      <w:pPr>
        <w:pStyle w:val="ListBullet"/>
        <w:numPr>
          <w:ilvl w:val="0"/>
          <w:numId w:val="32"/>
        </w:numPr>
      </w:pPr>
      <w:r>
        <w:t>A v</w:t>
      </w:r>
      <w:r w:rsidR="001B3639">
        <w:t>isual aid</w:t>
      </w:r>
      <w:r>
        <w:t xml:space="preserve"> in the form of a PowerPoint</w:t>
      </w:r>
    </w:p>
    <w:p w:rsidR="003450AD" w:rsidRDefault="003450AD" w:rsidP="00C776F4">
      <w:pPr>
        <w:pStyle w:val="ListBullet"/>
        <w:numPr>
          <w:ilvl w:val="0"/>
          <w:numId w:val="32"/>
        </w:numPr>
      </w:pPr>
      <w:r>
        <w:t>Module-specific handouts</w:t>
      </w:r>
    </w:p>
    <w:p w:rsidR="003450AD" w:rsidRDefault="003450AD" w:rsidP="003450AD">
      <w:pPr>
        <w:pStyle w:val="Heading3"/>
      </w:pPr>
      <w:r>
        <w:t>Using the Facilitation Guide</w:t>
      </w:r>
    </w:p>
    <w:p w:rsidR="003450AD" w:rsidRDefault="003450AD" w:rsidP="003450AD">
      <w:pPr>
        <w:pStyle w:val="ListBullet"/>
        <w:numPr>
          <w:ilvl w:val="0"/>
          <w:numId w:val="0"/>
        </w:numPr>
      </w:pPr>
      <w:r>
        <w:t xml:space="preserve">The Facilitation Guide </w:t>
      </w:r>
      <w:proofErr w:type="gramStart"/>
      <w:r>
        <w:t>is designed to be used</w:t>
      </w:r>
      <w:proofErr w:type="gramEnd"/>
      <w:r>
        <w:t xml:space="preserve"> by trainers of all experience levels. It contains:</w:t>
      </w:r>
    </w:p>
    <w:p w:rsidR="00C776F4" w:rsidRDefault="003450AD" w:rsidP="00C776F4">
      <w:pPr>
        <w:pStyle w:val="ListBullet"/>
        <w:numPr>
          <w:ilvl w:val="0"/>
          <w:numId w:val="33"/>
        </w:numPr>
      </w:pPr>
      <w:r>
        <w:rPr>
          <w:i/>
        </w:rPr>
        <w:t>The Cover Page</w:t>
      </w:r>
      <w:r>
        <w:t xml:space="preserve"> –</w:t>
      </w:r>
      <w:r w:rsidR="001B3639">
        <w:t xml:space="preserve"> details</w:t>
      </w:r>
      <w:r>
        <w:t xml:space="preserve"> the purpose of the session, materials needed to facilitate it, room and set-up requirements, the session </w:t>
      </w:r>
      <w:proofErr w:type="gramStart"/>
      <w:r>
        <w:t>agenda,</w:t>
      </w:r>
      <w:proofErr w:type="gramEnd"/>
      <w:r>
        <w:t xml:space="preserve"> an</w:t>
      </w:r>
      <w:r w:rsidR="00C776F4">
        <w:t>d other module</w:t>
      </w:r>
      <w:r>
        <w:t>-specific notes.</w:t>
      </w:r>
    </w:p>
    <w:p w:rsidR="00C776F4" w:rsidRDefault="00C776F4" w:rsidP="00C776F4">
      <w:pPr>
        <w:pStyle w:val="ListBullet"/>
        <w:numPr>
          <w:ilvl w:val="0"/>
          <w:numId w:val="33"/>
        </w:numPr>
      </w:pPr>
      <w:r>
        <w:rPr>
          <w:i/>
        </w:rPr>
        <w:lastRenderedPageBreak/>
        <w:t xml:space="preserve">Icebreaker </w:t>
      </w:r>
      <w:r>
        <w:t>– these are suggested activities for you to use in order to help participants begin to feel comfortable interacting with one anothe</w:t>
      </w:r>
      <w:r w:rsidR="001B3639">
        <w:t>r. Though not requir</w:t>
      </w:r>
      <w:r w:rsidR="007D7098">
        <w:t xml:space="preserve">ed, icebreakers </w:t>
      </w:r>
      <w:proofErr w:type="gramStart"/>
      <w:r w:rsidR="007D7098">
        <w:t>are recommended</w:t>
      </w:r>
      <w:proofErr w:type="gramEnd"/>
      <w:r w:rsidR="001B3639">
        <w:t xml:space="preserve"> as the</w:t>
      </w:r>
      <w:r>
        <w:t xml:space="preserve"> modules rely heavily on participant discussion and interaction. </w:t>
      </w:r>
    </w:p>
    <w:p w:rsidR="003450AD" w:rsidRDefault="003450AD" w:rsidP="003450AD">
      <w:pPr>
        <w:pStyle w:val="ListBullet"/>
        <w:numPr>
          <w:ilvl w:val="0"/>
          <w:numId w:val="33"/>
        </w:numPr>
      </w:pPr>
      <w:r>
        <w:rPr>
          <w:i/>
        </w:rPr>
        <w:t xml:space="preserve">Section Notes </w:t>
      </w:r>
      <w:r>
        <w:t>– each section of every module includes a brief summar</w:t>
      </w:r>
      <w:r w:rsidR="001B3639">
        <w:t>y of the purpose of the section</w:t>
      </w:r>
      <w:r>
        <w:t xml:space="preserve"> as well as any activities that will take place therein. </w:t>
      </w:r>
      <w:r w:rsidR="00C776F4">
        <w:t xml:space="preserve">If you are a particularly experienced trainer or do not like to rely on a line-by-line script while facilitating, the section notes can be a handy tool to keep you on track throughout your training. </w:t>
      </w:r>
    </w:p>
    <w:p w:rsidR="00C776F4" w:rsidRDefault="00C776F4" w:rsidP="003450AD">
      <w:pPr>
        <w:pStyle w:val="ListBullet"/>
        <w:numPr>
          <w:ilvl w:val="0"/>
          <w:numId w:val="33"/>
        </w:numPr>
      </w:pPr>
      <w:r>
        <w:rPr>
          <w:i/>
        </w:rPr>
        <w:t xml:space="preserve">Facilitator Script </w:t>
      </w:r>
      <w:r>
        <w:t xml:space="preserve">– found in each section of every module immediately after the section notes, the facilitator script includes a line-by-line breakdown of </w:t>
      </w:r>
      <w:r w:rsidR="001B3639">
        <w:t xml:space="preserve">what to say, as well as how and when </w:t>
      </w:r>
      <w:r>
        <w:t>to facilitate</w:t>
      </w:r>
      <w:r w:rsidR="001B3639">
        <w:t xml:space="preserve"> discussions and exercises.</w:t>
      </w:r>
    </w:p>
    <w:p w:rsidR="00C776F4" w:rsidRDefault="00C776F4" w:rsidP="003450AD">
      <w:pPr>
        <w:pStyle w:val="ListBullet"/>
        <w:numPr>
          <w:ilvl w:val="0"/>
          <w:numId w:val="33"/>
        </w:numPr>
      </w:pPr>
      <w:r>
        <w:rPr>
          <w:i/>
        </w:rPr>
        <w:t xml:space="preserve">Session Evaluation </w:t>
      </w:r>
      <w:r>
        <w:t xml:space="preserve">– it </w:t>
      </w:r>
      <w:proofErr w:type="gramStart"/>
      <w:r>
        <w:t>is strongly recommended</w:t>
      </w:r>
      <w:proofErr w:type="gramEnd"/>
      <w:r>
        <w:t xml:space="preserve"> that, in addition to the written evaluation, you also conduct a brief verbal evaluation at the end of each module to immediately gauge the tone of the room and signify a distinct end of the session. </w:t>
      </w:r>
      <w:r w:rsidR="001B3639">
        <w:t xml:space="preserve">Be </w:t>
      </w:r>
      <w:r>
        <w:t xml:space="preserve">creative in how you evaluate your sessions, </w:t>
      </w:r>
      <w:r w:rsidR="001B3639">
        <w:t>though, and do not</w:t>
      </w:r>
      <w:r>
        <w:t xml:space="preserve"> feel you must follow the prescribed evaluation written in the module. </w:t>
      </w:r>
    </w:p>
    <w:sectPr w:rsidR="00C776F4" w:rsidSect="000D79DE">
      <w:headerReference w:type="default" r:id="rId8"/>
      <w:footerReference w:type="default" r:id="rId9"/>
      <w:pgSz w:w="12240" w:h="15840"/>
      <w:pgMar w:top="72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3EA" w:rsidRDefault="00FC53EA" w:rsidP="004D1149">
      <w:pPr>
        <w:spacing w:after="0" w:line="240" w:lineRule="auto"/>
      </w:pPr>
      <w:r>
        <w:separator/>
      </w:r>
    </w:p>
  </w:endnote>
  <w:endnote w:type="continuationSeparator" w:id="0">
    <w:p w:rsidR="00FC53EA" w:rsidRDefault="00FC53EA" w:rsidP="004D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615880"/>
      <w:docPartObj>
        <w:docPartGallery w:val="Page Numbers (Top of Page)"/>
        <w:docPartUnique/>
      </w:docPartObj>
    </w:sdtPr>
    <w:sdtEndPr/>
    <w:sdtContent>
      <w:p w:rsidR="00033FA3" w:rsidRPr="00823DDF" w:rsidRDefault="00C776F4" w:rsidP="00823DDF">
        <w:pPr>
          <w:pStyle w:val="Footer"/>
          <w:tabs>
            <w:tab w:val="clear" w:pos="4680"/>
            <w:tab w:val="clear" w:pos="9360"/>
            <w:tab w:val="center" w:pos="8370"/>
            <w:tab w:val="right" w:pos="9450"/>
          </w:tabs>
        </w:pPr>
        <w:r>
          <w:t>September 2015</w:t>
        </w:r>
        <w:r w:rsidR="00033FA3" w:rsidRPr="00593B93">
          <w:tab/>
        </w:r>
        <w:r w:rsidR="001F71EA">
          <w:t>P</w:t>
        </w:r>
        <w:r w:rsidR="001F71EA" w:rsidRPr="00823DDF">
          <w:t xml:space="preserve">age </w:t>
        </w:r>
        <w:r w:rsidR="001F71EA" w:rsidRPr="00823DDF">
          <w:fldChar w:fldCharType="begin"/>
        </w:r>
        <w:r w:rsidR="001F71EA" w:rsidRPr="00823DDF">
          <w:instrText xml:space="preserve"> PAGE  \* Arabic  \* MERGEFORMAT </w:instrText>
        </w:r>
        <w:r w:rsidR="001F71EA" w:rsidRPr="00823DDF">
          <w:fldChar w:fldCharType="separate"/>
        </w:r>
        <w:r w:rsidR="00823DDF">
          <w:rPr>
            <w:noProof/>
          </w:rPr>
          <w:t>2</w:t>
        </w:r>
        <w:r w:rsidR="001F71EA" w:rsidRPr="00823DDF">
          <w:fldChar w:fldCharType="end"/>
        </w:r>
        <w:r w:rsidR="001F71EA" w:rsidRPr="00823DDF">
          <w:t xml:space="preserve"> of </w:t>
        </w:r>
        <w:fldSimple w:instr=" NUMPAGES  \* Arabic  \* MERGEFORMAT ">
          <w:r w:rsidR="00823DDF">
            <w:rPr>
              <w:noProof/>
            </w:rPr>
            <w:t>3</w:t>
          </w:r>
        </w:fldSimple>
        <w:r w:rsidR="00033FA3" w:rsidRPr="00823DDF">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3EA" w:rsidRDefault="00FC53EA" w:rsidP="004D1149">
      <w:pPr>
        <w:spacing w:after="0" w:line="240" w:lineRule="auto"/>
      </w:pPr>
      <w:r>
        <w:separator/>
      </w:r>
    </w:p>
  </w:footnote>
  <w:footnote w:type="continuationSeparator" w:id="0">
    <w:p w:rsidR="00FC53EA" w:rsidRDefault="00FC53EA" w:rsidP="004D1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Default="00C776F4" w:rsidP="00E37F37">
    <w:pPr>
      <w:pStyle w:val="Header"/>
      <w:spacing w:after="480"/>
    </w:pPr>
    <w:r>
      <w:t>MNsure Outreach Training Curriculum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9078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A79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8CF5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DCE3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A48A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8859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D845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04FA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25F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30D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83EC5"/>
    <w:multiLevelType w:val="hybridMultilevel"/>
    <w:tmpl w:val="7732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73060"/>
    <w:multiLevelType w:val="hybridMultilevel"/>
    <w:tmpl w:val="FFF0456E"/>
    <w:lvl w:ilvl="0" w:tplc="9EF6C790">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0801E0"/>
    <w:multiLevelType w:val="hybridMultilevel"/>
    <w:tmpl w:val="2FE6E21E"/>
    <w:lvl w:ilvl="0" w:tplc="9EF6C790">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297891"/>
    <w:multiLevelType w:val="hybridMultilevel"/>
    <w:tmpl w:val="8D72C0E6"/>
    <w:lvl w:ilvl="0" w:tplc="C2885CE8">
      <w:start w:val="1"/>
      <w:numFmt w:val="bullet"/>
      <w:pStyle w:val="ListBullet"/>
      <w:lvlText w:val=""/>
      <w:lvlJc w:val="left"/>
      <w:pPr>
        <w:ind w:left="360" w:hanging="360"/>
      </w:pPr>
      <w:rPr>
        <w:rFonts w:ascii="Symbol" w:hAnsi="Symbol" w:hint="default"/>
      </w:rPr>
    </w:lvl>
    <w:lvl w:ilvl="1" w:tplc="0D2CD6F6">
      <w:start w:val="1"/>
      <w:numFmt w:val="bullet"/>
      <w:pStyle w:val="ListBullet2"/>
      <w:lvlText w:val="o"/>
      <w:lvlJc w:val="left"/>
      <w:pPr>
        <w:ind w:left="1080" w:hanging="360"/>
      </w:pPr>
      <w:rPr>
        <w:rFonts w:ascii="Courier New" w:hAnsi="Courier New" w:cs="Courier New" w:hint="default"/>
      </w:rPr>
    </w:lvl>
    <w:lvl w:ilvl="2" w:tplc="6798CD6A">
      <w:start w:val="1"/>
      <w:numFmt w:val="bullet"/>
      <w:pStyle w:val="ListBullet3"/>
      <w:lvlText w:val=""/>
      <w:lvlJc w:val="left"/>
      <w:pPr>
        <w:ind w:left="1800" w:hanging="360"/>
      </w:pPr>
      <w:rPr>
        <w:rFonts w:ascii="Wingdings" w:hAnsi="Wingdings" w:hint="default"/>
      </w:rPr>
    </w:lvl>
    <w:lvl w:ilvl="3" w:tplc="B4F49354">
      <w:start w:val="1"/>
      <w:numFmt w:val="bullet"/>
      <w:pStyle w:val="ListBullet4"/>
      <w:lvlText w:val=""/>
      <w:lvlJc w:val="left"/>
      <w:pPr>
        <w:ind w:left="2520" w:hanging="360"/>
      </w:pPr>
      <w:rPr>
        <w:rFonts w:ascii="Symbol" w:hAnsi="Symbol" w:hint="default"/>
      </w:rPr>
    </w:lvl>
    <w:lvl w:ilvl="4" w:tplc="845E8118">
      <w:start w:val="1"/>
      <w:numFmt w:val="bullet"/>
      <w:pStyle w:val="ListBullet5"/>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0B6C40"/>
    <w:multiLevelType w:val="hybridMultilevel"/>
    <w:tmpl w:val="3184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075F4"/>
    <w:multiLevelType w:val="hybridMultilevel"/>
    <w:tmpl w:val="A100E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CE5E96"/>
    <w:multiLevelType w:val="hybridMultilevel"/>
    <w:tmpl w:val="E0C8D5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37053D"/>
    <w:multiLevelType w:val="hybridMultilevel"/>
    <w:tmpl w:val="5204C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61A26"/>
    <w:multiLevelType w:val="hybridMultilevel"/>
    <w:tmpl w:val="CE14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1153F"/>
    <w:multiLevelType w:val="hybridMultilevel"/>
    <w:tmpl w:val="02A8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63EBB"/>
    <w:multiLevelType w:val="hybridMultilevel"/>
    <w:tmpl w:val="8AE2A95E"/>
    <w:lvl w:ilvl="0" w:tplc="69D8EB6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504939"/>
    <w:multiLevelType w:val="hybridMultilevel"/>
    <w:tmpl w:val="9C944B7C"/>
    <w:lvl w:ilvl="0" w:tplc="9EF6C790">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DF7A64"/>
    <w:multiLevelType w:val="hybridMultilevel"/>
    <w:tmpl w:val="9C3AD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47169"/>
    <w:multiLevelType w:val="hybridMultilevel"/>
    <w:tmpl w:val="0400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A0173"/>
    <w:multiLevelType w:val="hybridMultilevel"/>
    <w:tmpl w:val="8938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C06E1"/>
    <w:multiLevelType w:val="hybridMultilevel"/>
    <w:tmpl w:val="2820D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265EB2"/>
    <w:multiLevelType w:val="hybridMultilevel"/>
    <w:tmpl w:val="3BD0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9297F"/>
    <w:multiLevelType w:val="hybridMultilevel"/>
    <w:tmpl w:val="70002DCA"/>
    <w:lvl w:ilvl="0" w:tplc="9EF6C790">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694E26"/>
    <w:multiLevelType w:val="hybridMultilevel"/>
    <w:tmpl w:val="7B828DE2"/>
    <w:lvl w:ilvl="0" w:tplc="E69A3128">
      <w:start w:val="1"/>
      <w:numFmt w:val="bullet"/>
      <w:lvlText w:val=""/>
      <w:lvlJc w:val="left"/>
      <w:pPr>
        <w:ind w:left="720" w:hanging="360"/>
      </w:pPr>
      <w:rPr>
        <w:rFonts w:ascii="Symbol" w:hAnsi="Symbol" w:hint="default"/>
      </w:rPr>
    </w:lvl>
    <w:lvl w:ilvl="1" w:tplc="03726814">
      <w:start w:val="1"/>
      <w:numFmt w:val="bullet"/>
      <w:lvlText w:val="o"/>
      <w:lvlJc w:val="left"/>
      <w:pPr>
        <w:ind w:left="1080" w:hanging="360"/>
      </w:pPr>
      <w:rPr>
        <w:rFonts w:ascii="Courier New" w:hAnsi="Courier New" w:cs="Courier New" w:hint="default"/>
      </w:rPr>
    </w:lvl>
    <w:lvl w:ilvl="2" w:tplc="23BE98EE">
      <w:start w:val="1"/>
      <w:numFmt w:val="bullet"/>
      <w:lvlText w:val=""/>
      <w:lvlJc w:val="left"/>
      <w:pPr>
        <w:ind w:left="1800" w:hanging="360"/>
      </w:pPr>
      <w:rPr>
        <w:rFonts w:ascii="Wingdings" w:hAnsi="Wingdings" w:hint="default"/>
      </w:rPr>
    </w:lvl>
    <w:lvl w:ilvl="3" w:tplc="B39ABE92">
      <w:start w:val="1"/>
      <w:numFmt w:val="bullet"/>
      <w:lvlText w:val=""/>
      <w:lvlJc w:val="left"/>
      <w:pPr>
        <w:ind w:left="2520" w:hanging="360"/>
      </w:pPr>
      <w:rPr>
        <w:rFonts w:ascii="Symbol" w:hAnsi="Symbol" w:hint="default"/>
        <w:w w:val="100"/>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7660EE"/>
    <w:multiLevelType w:val="hybridMultilevel"/>
    <w:tmpl w:val="FD369CA0"/>
    <w:lvl w:ilvl="0" w:tplc="2160CB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0" w15:restartNumberingAfterBreak="0">
    <w:nsid w:val="6C321323"/>
    <w:multiLevelType w:val="hybridMultilevel"/>
    <w:tmpl w:val="92A2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F3B4F"/>
    <w:multiLevelType w:val="hybridMultilevel"/>
    <w:tmpl w:val="2FF2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666D5"/>
    <w:multiLevelType w:val="hybridMultilevel"/>
    <w:tmpl w:val="8BDAC8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0"/>
  </w:num>
  <w:num w:numId="3">
    <w:abstractNumId w:val="13"/>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9"/>
  </w:num>
  <w:num w:numId="17">
    <w:abstractNumId w:val="32"/>
  </w:num>
  <w:num w:numId="18">
    <w:abstractNumId w:val="17"/>
  </w:num>
  <w:num w:numId="19">
    <w:abstractNumId w:val="26"/>
  </w:num>
  <w:num w:numId="20">
    <w:abstractNumId w:val="28"/>
  </w:num>
  <w:num w:numId="21">
    <w:abstractNumId w:val="24"/>
  </w:num>
  <w:num w:numId="22">
    <w:abstractNumId w:val="23"/>
  </w:num>
  <w:num w:numId="23">
    <w:abstractNumId w:val="22"/>
  </w:num>
  <w:num w:numId="24">
    <w:abstractNumId w:val="25"/>
  </w:num>
  <w:num w:numId="25">
    <w:abstractNumId w:val="31"/>
  </w:num>
  <w:num w:numId="26">
    <w:abstractNumId w:val="21"/>
  </w:num>
  <w:num w:numId="27">
    <w:abstractNumId w:val="11"/>
  </w:num>
  <w:num w:numId="28">
    <w:abstractNumId w:val="27"/>
  </w:num>
  <w:num w:numId="29">
    <w:abstractNumId w:val="20"/>
  </w:num>
  <w:num w:numId="30">
    <w:abstractNumId w:val="12"/>
  </w:num>
  <w:num w:numId="31">
    <w:abstractNumId w:val="14"/>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F4"/>
    <w:rsid w:val="00017A6A"/>
    <w:rsid w:val="00024D7C"/>
    <w:rsid w:val="000312F2"/>
    <w:rsid w:val="00033FA3"/>
    <w:rsid w:val="00046854"/>
    <w:rsid w:val="00067D5F"/>
    <w:rsid w:val="000A5372"/>
    <w:rsid w:val="000D1EC6"/>
    <w:rsid w:val="000D79DE"/>
    <w:rsid w:val="000F285E"/>
    <w:rsid w:val="00141ED7"/>
    <w:rsid w:val="00143FF5"/>
    <w:rsid w:val="001564CE"/>
    <w:rsid w:val="00171F62"/>
    <w:rsid w:val="001A6CFA"/>
    <w:rsid w:val="001B3639"/>
    <w:rsid w:val="001D4808"/>
    <w:rsid w:val="001E092E"/>
    <w:rsid w:val="001F71EA"/>
    <w:rsid w:val="00234EC7"/>
    <w:rsid w:val="00244A6D"/>
    <w:rsid w:val="00255CE3"/>
    <w:rsid w:val="0027503D"/>
    <w:rsid w:val="002A1C11"/>
    <w:rsid w:val="002A66C8"/>
    <w:rsid w:val="00303EDE"/>
    <w:rsid w:val="003369EE"/>
    <w:rsid w:val="0033786B"/>
    <w:rsid w:val="003450AD"/>
    <w:rsid w:val="003776B6"/>
    <w:rsid w:val="003B159A"/>
    <w:rsid w:val="003C7A70"/>
    <w:rsid w:val="003F3339"/>
    <w:rsid w:val="00435D51"/>
    <w:rsid w:val="00483CCA"/>
    <w:rsid w:val="00495A82"/>
    <w:rsid w:val="00495D0B"/>
    <w:rsid w:val="004D1149"/>
    <w:rsid w:val="00503C92"/>
    <w:rsid w:val="00513C32"/>
    <w:rsid w:val="00535869"/>
    <w:rsid w:val="005374EF"/>
    <w:rsid w:val="00546894"/>
    <w:rsid w:val="00583E19"/>
    <w:rsid w:val="005905FE"/>
    <w:rsid w:val="00593B93"/>
    <w:rsid w:val="005F0040"/>
    <w:rsid w:val="0060537C"/>
    <w:rsid w:val="00607FEA"/>
    <w:rsid w:val="00625516"/>
    <w:rsid w:val="0063558B"/>
    <w:rsid w:val="006374C2"/>
    <w:rsid w:val="006425E9"/>
    <w:rsid w:val="00660E94"/>
    <w:rsid w:val="006A32C5"/>
    <w:rsid w:val="006B2EB5"/>
    <w:rsid w:val="006C794F"/>
    <w:rsid w:val="00716054"/>
    <w:rsid w:val="007221A4"/>
    <w:rsid w:val="0073711C"/>
    <w:rsid w:val="00746CD5"/>
    <w:rsid w:val="00767775"/>
    <w:rsid w:val="00784835"/>
    <w:rsid w:val="007B14EC"/>
    <w:rsid w:val="007B197E"/>
    <w:rsid w:val="007B67D4"/>
    <w:rsid w:val="007D7098"/>
    <w:rsid w:val="007E0F61"/>
    <w:rsid w:val="008134F7"/>
    <w:rsid w:val="00823DDF"/>
    <w:rsid w:val="00837D72"/>
    <w:rsid w:val="00870B31"/>
    <w:rsid w:val="0088016E"/>
    <w:rsid w:val="00880C58"/>
    <w:rsid w:val="008A4184"/>
    <w:rsid w:val="008C2436"/>
    <w:rsid w:val="008D0A3D"/>
    <w:rsid w:val="008D590F"/>
    <w:rsid w:val="008D7E98"/>
    <w:rsid w:val="008E4F5F"/>
    <w:rsid w:val="009075AB"/>
    <w:rsid w:val="009640E9"/>
    <w:rsid w:val="0096721E"/>
    <w:rsid w:val="009739C5"/>
    <w:rsid w:val="009878E8"/>
    <w:rsid w:val="009B060E"/>
    <w:rsid w:val="009B0DCA"/>
    <w:rsid w:val="009E5910"/>
    <w:rsid w:val="00A06F1E"/>
    <w:rsid w:val="00A14A74"/>
    <w:rsid w:val="00A16814"/>
    <w:rsid w:val="00A24C01"/>
    <w:rsid w:val="00A31FD0"/>
    <w:rsid w:val="00A6703C"/>
    <w:rsid w:val="00A83577"/>
    <w:rsid w:val="00AA02CF"/>
    <w:rsid w:val="00AB562C"/>
    <w:rsid w:val="00AD73D4"/>
    <w:rsid w:val="00B04F42"/>
    <w:rsid w:val="00B2344E"/>
    <w:rsid w:val="00B306DF"/>
    <w:rsid w:val="00B34119"/>
    <w:rsid w:val="00BB5FA3"/>
    <w:rsid w:val="00BB6A52"/>
    <w:rsid w:val="00BC6117"/>
    <w:rsid w:val="00BD42E6"/>
    <w:rsid w:val="00C04FF1"/>
    <w:rsid w:val="00C15C30"/>
    <w:rsid w:val="00C64323"/>
    <w:rsid w:val="00C7678F"/>
    <w:rsid w:val="00C776F4"/>
    <w:rsid w:val="00CA0FF4"/>
    <w:rsid w:val="00CE2B0B"/>
    <w:rsid w:val="00D219A7"/>
    <w:rsid w:val="00D26C82"/>
    <w:rsid w:val="00D57A4F"/>
    <w:rsid w:val="00D624E9"/>
    <w:rsid w:val="00D965F6"/>
    <w:rsid w:val="00DB6CA5"/>
    <w:rsid w:val="00DC2EE2"/>
    <w:rsid w:val="00DC7A7C"/>
    <w:rsid w:val="00DD3B95"/>
    <w:rsid w:val="00DE53E9"/>
    <w:rsid w:val="00E0184A"/>
    <w:rsid w:val="00E139C6"/>
    <w:rsid w:val="00E27CAB"/>
    <w:rsid w:val="00E321F3"/>
    <w:rsid w:val="00E37F37"/>
    <w:rsid w:val="00E46265"/>
    <w:rsid w:val="00E95CF2"/>
    <w:rsid w:val="00EC3ACF"/>
    <w:rsid w:val="00EC531C"/>
    <w:rsid w:val="00ED3E25"/>
    <w:rsid w:val="00EE3EEF"/>
    <w:rsid w:val="00EE4D7B"/>
    <w:rsid w:val="00EE52FB"/>
    <w:rsid w:val="00EF311C"/>
    <w:rsid w:val="00F154F8"/>
    <w:rsid w:val="00F35EB5"/>
    <w:rsid w:val="00F4113F"/>
    <w:rsid w:val="00F466FA"/>
    <w:rsid w:val="00FA1373"/>
    <w:rsid w:val="00FA727D"/>
    <w:rsid w:val="00FC53EA"/>
    <w:rsid w:val="00FD7388"/>
    <w:rsid w:val="00FE1BFB"/>
    <w:rsid w:val="00FF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D55BD8F-9A76-489A-994B-609C234F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iPriority="8" w:unhideWhenUsed="1" w:qFormat="1"/>
    <w:lsdException w:name="List Bullet 5" w:uiPriority="13" w:qFormat="1"/>
    <w:lsdException w:name="List Number 2" w:uiPriority="20" w:qFormat="1"/>
    <w:lsdException w:name="List Number 3" w:uiPriority="21" w:qFormat="1"/>
    <w:lsdException w:name="List Number 4" w:uiPriority="22" w:qFormat="1"/>
    <w:lsdException w:name="List Number 5" w:uiPriority="23"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7" w:unhideWhenUsed="1" w:qFormat="1"/>
    <w:lsdException w:name="Body Text Indent" w:semiHidden="1" w:unhideWhenUsed="1"/>
    <w:lsdException w:name="List Continue" w:semiHidden="1" w:uiPriority="11" w:unhideWhenUsed="1" w:qFormat="1"/>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F5F"/>
    <w:pPr>
      <w:spacing w:line="271" w:lineRule="auto"/>
    </w:pPr>
    <w:rPr>
      <w:color w:val="000000" w:themeColor="text1"/>
    </w:rPr>
  </w:style>
  <w:style w:type="paragraph" w:styleId="Heading1">
    <w:name w:val="heading 1"/>
    <w:basedOn w:val="Normal"/>
    <w:next w:val="Normal"/>
    <w:link w:val="Heading1Char"/>
    <w:uiPriority w:val="2"/>
    <w:qFormat/>
    <w:rsid w:val="005F0040"/>
    <w:pPr>
      <w:keepNext/>
      <w:keepLines/>
      <w:pBdr>
        <w:bottom w:val="single" w:sz="4" w:space="1" w:color="019292" w:themeColor="accent1"/>
      </w:pBdr>
      <w:spacing w:before="480" w:after="240" w:line="240" w:lineRule="auto"/>
      <w:outlineLvl w:val="0"/>
    </w:pPr>
    <w:rPr>
      <w:rFonts w:asciiTheme="majorHAnsi" w:eastAsiaTheme="majorEastAsia" w:hAnsiTheme="majorHAnsi" w:cstheme="majorBidi"/>
      <w:b/>
      <w:bCs/>
      <w:color w:val="019292" w:themeColor="accent1"/>
      <w:sz w:val="40"/>
      <w:szCs w:val="28"/>
    </w:rPr>
  </w:style>
  <w:style w:type="paragraph" w:styleId="Heading2">
    <w:name w:val="heading 2"/>
    <w:basedOn w:val="Normal"/>
    <w:next w:val="Normal"/>
    <w:link w:val="Heading2Char"/>
    <w:uiPriority w:val="3"/>
    <w:qFormat/>
    <w:rsid w:val="002A66C8"/>
    <w:pPr>
      <w:keepNext/>
      <w:keepLines/>
      <w:spacing w:before="280" w:after="12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4"/>
    <w:qFormat/>
    <w:rsid w:val="00A83577"/>
    <w:pPr>
      <w:keepNext/>
      <w:keepLines/>
      <w:spacing w:before="240" w:after="1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5"/>
    <w:qFormat/>
    <w:rsid w:val="00A83577"/>
    <w:pPr>
      <w:keepNext/>
      <w:keepLines/>
      <w:spacing w:before="240" w:after="12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A66C8"/>
    <w:pPr>
      <w:tabs>
        <w:tab w:val="center" w:pos="4680"/>
        <w:tab w:val="right" w:pos="9360"/>
      </w:tabs>
      <w:spacing w:after="240" w:line="240" w:lineRule="auto"/>
      <w:jc w:val="right"/>
    </w:pPr>
    <w:rPr>
      <w:color w:val="4A4A4A" w:themeColor="text2"/>
      <w:spacing w:val="10"/>
      <w:sz w:val="18"/>
    </w:rPr>
  </w:style>
  <w:style w:type="character" w:customStyle="1" w:styleId="HeaderChar">
    <w:name w:val="Header Char"/>
    <w:basedOn w:val="DefaultParagraphFont"/>
    <w:link w:val="Header"/>
    <w:uiPriority w:val="99"/>
    <w:rsid w:val="002A66C8"/>
    <w:rPr>
      <w:color w:val="4A4A4A" w:themeColor="text2"/>
      <w:spacing w:val="10"/>
      <w:sz w:val="18"/>
    </w:rPr>
  </w:style>
  <w:style w:type="paragraph" w:styleId="Footer">
    <w:name w:val="footer"/>
    <w:basedOn w:val="Normal"/>
    <w:link w:val="FooterChar"/>
    <w:uiPriority w:val="99"/>
    <w:qFormat/>
    <w:rsid w:val="002A66C8"/>
    <w:pPr>
      <w:tabs>
        <w:tab w:val="center" w:pos="4680"/>
        <w:tab w:val="right" w:pos="9360"/>
      </w:tabs>
      <w:spacing w:after="0" w:line="240" w:lineRule="auto"/>
    </w:pPr>
    <w:rPr>
      <w:color w:val="4A4A4A" w:themeColor="text2"/>
      <w:sz w:val="18"/>
      <w:szCs w:val="16"/>
    </w:rPr>
  </w:style>
  <w:style w:type="character" w:customStyle="1" w:styleId="FooterChar">
    <w:name w:val="Footer Char"/>
    <w:basedOn w:val="DefaultParagraphFont"/>
    <w:link w:val="Footer"/>
    <w:uiPriority w:val="99"/>
    <w:rsid w:val="002A66C8"/>
    <w:rPr>
      <w:color w:val="4A4A4A" w:themeColor="text2"/>
      <w:sz w:val="18"/>
      <w:szCs w:val="16"/>
    </w:rPr>
  </w:style>
  <w:style w:type="character" w:customStyle="1" w:styleId="Heading1Char">
    <w:name w:val="Heading 1 Char"/>
    <w:basedOn w:val="DefaultParagraphFont"/>
    <w:link w:val="Heading1"/>
    <w:uiPriority w:val="2"/>
    <w:rsid w:val="00171F62"/>
    <w:rPr>
      <w:rFonts w:asciiTheme="majorHAnsi" w:eastAsiaTheme="majorEastAsia" w:hAnsiTheme="majorHAnsi" w:cstheme="majorBidi"/>
      <w:b/>
      <w:bCs/>
      <w:color w:val="019292" w:themeColor="accent1"/>
      <w:sz w:val="40"/>
      <w:szCs w:val="28"/>
    </w:rPr>
  </w:style>
  <w:style w:type="paragraph" w:styleId="Subtitle">
    <w:name w:val="Subtitle"/>
    <w:basedOn w:val="Normal"/>
    <w:next w:val="Normal"/>
    <w:link w:val="SubtitleChar"/>
    <w:qFormat/>
    <w:rsid w:val="004D1149"/>
    <w:pPr>
      <w:numPr>
        <w:ilvl w:val="1"/>
      </w:numPr>
    </w:pPr>
    <w:rPr>
      <w:rFonts w:asciiTheme="majorHAnsi" w:eastAsiaTheme="majorEastAsia" w:hAnsiTheme="majorHAnsi" w:cstheme="majorBidi"/>
      <w:i/>
      <w:iCs/>
      <w:color w:val="4A4A4A" w:themeColor="text2"/>
      <w:spacing w:val="15"/>
      <w:sz w:val="24"/>
      <w:szCs w:val="24"/>
    </w:rPr>
  </w:style>
  <w:style w:type="character" w:customStyle="1" w:styleId="SubtitleChar">
    <w:name w:val="Subtitle Char"/>
    <w:basedOn w:val="DefaultParagraphFont"/>
    <w:link w:val="Subtitle"/>
    <w:rsid w:val="00171F62"/>
    <w:rPr>
      <w:rFonts w:asciiTheme="majorHAnsi" w:eastAsiaTheme="majorEastAsia" w:hAnsiTheme="majorHAnsi" w:cstheme="majorBidi"/>
      <w:i/>
      <w:iCs/>
      <w:color w:val="4A4A4A" w:themeColor="text2"/>
      <w:spacing w:val="15"/>
      <w:sz w:val="24"/>
      <w:szCs w:val="24"/>
    </w:rPr>
  </w:style>
  <w:style w:type="paragraph" w:styleId="BalloonText">
    <w:name w:val="Balloon Text"/>
    <w:basedOn w:val="Normal"/>
    <w:link w:val="BalloonTextChar"/>
    <w:uiPriority w:val="99"/>
    <w:semiHidden/>
    <w:unhideWhenUsed/>
    <w:rsid w:val="004D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49"/>
    <w:rPr>
      <w:rFonts w:ascii="Tahoma" w:hAnsi="Tahoma" w:cs="Tahoma"/>
      <w:sz w:val="16"/>
      <w:szCs w:val="16"/>
    </w:rPr>
  </w:style>
  <w:style w:type="paragraph" w:styleId="ListParagraph">
    <w:name w:val="List Paragraph"/>
    <w:basedOn w:val="Normal"/>
    <w:uiPriority w:val="8"/>
    <w:semiHidden/>
    <w:qFormat/>
    <w:rsid w:val="00C15C30"/>
    <w:pPr>
      <w:numPr>
        <w:numId w:val="29"/>
      </w:numPr>
      <w:spacing w:after="120"/>
    </w:pPr>
  </w:style>
  <w:style w:type="character" w:customStyle="1" w:styleId="Heading2Char">
    <w:name w:val="Heading 2 Char"/>
    <w:basedOn w:val="DefaultParagraphFont"/>
    <w:link w:val="Heading2"/>
    <w:uiPriority w:val="3"/>
    <w:rsid w:val="002A66C8"/>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4"/>
    <w:rsid w:val="00171F62"/>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5"/>
    <w:rsid w:val="00171F62"/>
    <w:rPr>
      <w:rFonts w:asciiTheme="majorHAnsi" w:eastAsiaTheme="majorEastAsia" w:hAnsiTheme="majorHAnsi" w:cstheme="majorBidi"/>
      <w:b/>
      <w:bCs/>
      <w:i/>
      <w:iCs/>
      <w:color w:val="000000" w:themeColor="text1"/>
    </w:rPr>
  </w:style>
  <w:style w:type="paragraph" w:styleId="Quote">
    <w:name w:val="Quote"/>
    <w:basedOn w:val="Normal"/>
    <w:next w:val="Normal"/>
    <w:link w:val="QuoteChar"/>
    <w:uiPriority w:val="29"/>
    <w:qFormat/>
    <w:rsid w:val="003369EE"/>
    <w:pPr>
      <w:ind w:left="360"/>
    </w:pPr>
    <w:rPr>
      <w:i/>
      <w:iCs/>
    </w:rPr>
  </w:style>
  <w:style w:type="character" w:customStyle="1" w:styleId="QuoteChar">
    <w:name w:val="Quote Char"/>
    <w:basedOn w:val="DefaultParagraphFont"/>
    <w:link w:val="Quote"/>
    <w:uiPriority w:val="29"/>
    <w:rsid w:val="003369EE"/>
    <w:rPr>
      <w:i/>
      <w:iCs/>
      <w:color w:val="000000" w:themeColor="text1"/>
    </w:rPr>
  </w:style>
  <w:style w:type="table" w:customStyle="1" w:styleId="MNsureYellowBandedTable">
    <w:name w:val="MNsure Yellow Banded Table"/>
    <w:basedOn w:val="TableNormal"/>
    <w:uiPriority w:val="99"/>
    <w:rsid w:val="00716054"/>
    <w:pPr>
      <w:spacing w:before="-1" w:after="-1" w:line="240" w:lineRule="auto"/>
    </w:pPr>
    <w:rPr>
      <w:rFonts w:eastAsiaTheme="minorHAnsi" w:cs="Arial"/>
      <w:color w:val="000000" w:themeColor="text1"/>
      <w:sz w:val="20"/>
      <w:szCs w:val="20"/>
    </w:rPr>
    <w:tblPr>
      <w:tblStyleRowBandSize w:val="1"/>
      <w:tblCellMar>
        <w:top w:w="43" w:type="dxa"/>
        <w:left w:w="115" w:type="dxa"/>
        <w:bottom w:w="43" w:type="dxa"/>
        <w:right w:w="115" w:type="dxa"/>
      </w:tblCellMar>
    </w:tblPr>
    <w:tcPr>
      <w:shd w:val="clear" w:color="auto" w:fill="FFFFFF" w:themeFill="background1"/>
    </w:tcPr>
    <w:tblStylePr w:type="firstRow">
      <w:rPr>
        <w:rFonts w:asciiTheme="minorHAnsi" w:hAnsiTheme="minorHAnsi"/>
        <w:b/>
        <w:color w:val="auto"/>
        <w:sz w:val="22"/>
      </w:rPr>
      <w:tblPr>
        <w:tblCellMar>
          <w:top w:w="72" w:type="dxa"/>
          <w:left w:w="29" w:type="dxa"/>
          <w:bottom w:w="43" w:type="dxa"/>
          <w:right w:w="29" w:type="dxa"/>
        </w:tblCellMar>
      </w:tblPr>
      <w:tcPr>
        <w:shd w:val="clear" w:color="auto" w:fill="F4D070" w:themeFill="accent6" w:themeFillTint="99"/>
        <w:vAlign w:val="bottom"/>
      </w:tcPr>
    </w:tblStylePr>
    <w:tblStylePr w:type="band1Horz">
      <w:rPr>
        <w:rFonts w:asciiTheme="minorHAnsi" w:hAnsiTheme="minorHAnsi"/>
        <w:color w:val="000000" w:themeColor="text1"/>
        <w:sz w:val="20"/>
      </w:rPr>
      <w:tblPr/>
      <w:tcPr>
        <w:shd w:val="clear" w:color="auto" w:fill="FBEFCF" w:themeFill="accent6" w:themeFillTint="33"/>
      </w:tcPr>
    </w:tblStylePr>
  </w:style>
  <w:style w:type="paragraph" w:customStyle="1" w:styleId="Tablecell">
    <w:name w:val="Table cell"/>
    <w:basedOn w:val="Normal"/>
    <w:uiPriority w:val="15"/>
    <w:qFormat/>
    <w:rsid w:val="00716054"/>
    <w:pPr>
      <w:spacing w:before="60" w:after="0"/>
    </w:pPr>
    <w:rPr>
      <w:rFonts w:eastAsiaTheme="minorHAnsi" w:cs="Arial"/>
      <w:sz w:val="20"/>
      <w:szCs w:val="20"/>
    </w:rPr>
  </w:style>
  <w:style w:type="paragraph" w:customStyle="1" w:styleId="Tableheading-lightbg">
    <w:name w:val="Table heading - light bg"/>
    <w:basedOn w:val="Normal"/>
    <w:uiPriority w:val="14"/>
    <w:qFormat/>
    <w:rsid w:val="00D57A4F"/>
    <w:pPr>
      <w:spacing w:after="60" w:line="240" w:lineRule="auto"/>
    </w:pPr>
    <w:rPr>
      <w:rFonts w:eastAsiaTheme="minorHAnsi" w:cs="Arial"/>
      <w:spacing w:val="5"/>
      <w:szCs w:val="20"/>
    </w:rPr>
  </w:style>
  <w:style w:type="paragraph" w:customStyle="1" w:styleId="bodytextnormal">
    <w:name w:val="body text normal"/>
    <w:basedOn w:val="Normal"/>
    <w:uiPriority w:val="27"/>
    <w:semiHidden/>
    <w:rsid w:val="00716054"/>
    <w:pPr>
      <w:spacing w:before="120" w:after="240"/>
    </w:pPr>
    <w:rPr>
      <w:rFonts w:eastAsiaTheme="minorHAnsi" w:cs="Arial"/>
      <w:szCs w:val="20"/>
    </w:rPr>
  </w:style>
  <w:style w:type="paragraph" w:customStyle="1" w:styleId="Tableheading-darkbg">
    <w:name w:val="Table heading - dark bg"/>
    <w:basedOn w:val="Normal"/>
    <w:uiPriority w:val="14"/>
    <w:qFormat/>
    <w:rsid w:val="00A31FD0"/>
    <w:pPr>
      <w:spacing w:after="60" w:line="240" w:lineRule="auto"/>
    </w:pPr>
    <w:rPr>
      <w:rFonts w:eastAsiaTheme="minorHAnsi" w:cs="Arial"/>
      <w:color w:val="FFFFFF" w:themeColor="background1"/>
      <w:spacing w:val="5"/>
      <w:szCs w:val="20"/>
    </w:rPr>
  </w:style>
  <w:style w:type="table" w:customStyle="1" w:styleId="Table-MNsureBasicTable">
    <w:name w:val="Table - MNsure Basic Table"/>
    <w:basedOn w:val="TableNormal"/>
    <w:uiPriority w:val="99"/>
    <w:rsid w:val="00435D51"/>
    <w:pPr>
      <w:spacing w:before="60" w:after="0"/>
    </w:pPr>
    <w:rPr>
      <w:rFonts w:eastAsiaTheme="minorHAnsi" w:cs="Arial"/>
      <w:sz w:val="20"/>
      <w:szCs w:val="20"/>
    </w:rPr>
    <w:tblPr>
      <w:tblStyleRowBandSize w:val="1"/>
      <w:tblStyleColBandSize w:val="1"/>
      <w:tblInd w:w="2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cPr>
      <w:shd w:val="clear" w:color="auto" w:fill="FFFFFF" w:themeFill="background1"/>
      <w:vAlign w:val="bottom"/>
    </w:tcPr>
    <w:tblStylePr w:type="firstRow">
      <w:pPr>
        <w:wordWrap/>
        <w:spacing w:beforeLines="0" w:before="0" w:beforeAutospacing="0" w:afterLines="0" w:after="60" w:afterAutospacing="0" w:line="240" w:lineRule="auto"/>
        <w:contextualSpacing w:val="0"/>
        <w:jc w:val="left"/>
      </w:pPr>
      <w:rPr>
        <w:rFonts w:asciiTheme="minorHAnsi" w:hAnsiTheme="minorHAnsi"/>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4A4A4A" w:themeFill="text2"/>
      </w:tcPr>
    </w:tblStylePr>
    <w:tblStylePr w:type="lastRow">
      <w:pPr>
        <w:spacing w:before="0" w:after="0" w:line="240" w:lineRule="auto"/>
      </w:pPr>
      <w:rPr>
        <w:rFonts w:asciiTheme="minorHAnsi" w:hAnsiTheme="minorHAnsi"/>
        <w:b w:val="0"/>
        <w:bCs/>
        <w:color w:val="auto"/>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auto"/>
      </w:tcPr>
    </w:tblStylePr>
    <w:tblStylePr w:type="firstCol">
      <w:rPr>
        <w:rFonts w:asciiTheme="minorHAnsi" w:hAnsiTheme="minorHAnsi"/>
        <w:b w:val="0"/>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auto"/>
      </w:tcPr>
    </w:tblStylePr>
    <w:tblStylePr w:type="lastCol">
      <w:rPr>
        <w:rFonts w:asciiTheme="minorHAnsi" w:hAnsiTheme="minorHAnsi"/>
        <w:b w:val="0"/>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pPr>
        <w:wordWrap/>
        <w:spacing w:beforeLines="0" w:before="0" w:beforeAutospacing="0" w:afterLines="0" w:after="0" w:afterAutospacing="0"/>
        <w:contextualSpacing w:val="0"/>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band2Horz">
      <w:pPr>
        <w:wordWrap/>
        <w:spacing w:beforeLines="0" w:before="0" w:beforeAutospacing="0" w:afterLines="0" w:after="0" w:afterAutospacing="0"/>
        <w:contextualSpacing/>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neCell">
      <w:rPr>
        <w:rFonts w:asciiTheme="minorHAnsi" w:hAnsiTheme="minorHAnsi"/>
        <w:b/>
        <w:bCs/>
        <w:sz w:val="20"/>
      </w:rPr>
      <w:tblPr/>
      <w:tcPr>
        <w:tcBorders>
          <w:left w:val="none" w:sz="0" w:space="0" w:color="auto"/>
          <w:tl2br w:val="none" w:sz="0" w:space="0" w:color="auto"/>
          <w:tr2bl w:val="none" w:sz="0" w:space="0" w:color="auto"/>
        </w:tcBorders>
      </w:tcPr>
    </w:tblStylePr>
    <w:tblStylePr w:type="nwCell">
      <w:rPr>
        <w:rFonts w:asciiTheme="minorHAnsi" w:hAnsiTheme="minorHAnsi"/>
        <w:sz w:val="20"/>
      </w:rPr>
    </w:tblStylePr>
    <w:tblStylePr w:type="seCell">
      <w:rPr>
        <w:rFonts w:asciiTheme="minorHAnsi" w:hAnsiTheme="minorHAnsi"/>
        <w:sz w:val="20"/>
      </w:rPr>
    </w:tblStylePr>
    <w:tblStylePr w:type="swCell">
      <w:rPr>
        <w:rFonts w:asciiTheme="minorHAnsi" w:hAnsiTheme="minorHAnsi"/>
        <w:b w:val="0"/>
        <w:bCs/>
        <w:i w:val="0"/>
        <w:sz w:val="20"/>
      </w:rPr>
      <w:tblPr/>
      <w:tcPr>
        <w:tcBorders>
          <w:top w:val="none" w:sz="0" w:space="0" w:color="auto"/>
          <w:tl2br w:val="none" w:sz="0" w:space="0" w:color="auto"/>
          <w:tr2bl w:val="none" w:sz="0" w:space="0" w:color="auto"/>
        </w:tcBorders>
      </w:tcPr>
    </w:tblStylePr>
  </w:style>
  <w:style w:type="table" w:styleId="TableSimple2">
    <w:name w:val="Table Simple 2"/>
    <w:basedOn w:val="TableNormal"/>
    <w:uiPriority w:val="99"/>
    <w:semiHidden/>
    <w:unhideWhenUsed/>
    <w:rsid w:val="00716054"/>
    <w:pPr>
      <w:spacing w:line="271"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Strong">
    <w:name w:val="Strong"/>
    <w:basedOn w:val="DefaultParagraphFont"/>
    <w:qFormat/>
    <w:rsid w:val="00503C92"/>
    <w:rPr>
      <w:b/>
      <w:bCs/>
    </w:rPr>
  </w:style>
  <w:style w:type="table" w:styleId="TableGrid">
    <w:name w:val="Table Grid"/>
    <w:basedOn w:val="TableNormal"/>
    <w:uiPriority w:val="59"/>
    <w:rsid w:val="00A31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7678F"/>
    <w:rPr>
      <w:color w:val="0000EE"/>
      <w:u w:val="single"/>
    </w:rPr>
  </w:style>
  <w:style w:type="paragraph" w:styleId="ListContinue">
    <w:name w:val="List Continue"/>
    <w:basedOn w:val="Normal"/>
    <w:uiPriority w:val="14"/>
    <w:qFormat/>
    <w:rsid w:val="0060537C"/>
    <w:pPr>
      <w:spacing w:after="120"/>
      <w:ind w:left="360"/>
    </w:pPr>
    <w:rPr>
      <w:iCs/>
      <w:szCs w:val="20"/>
    </w:rPr>
  </w:style>
  <w:style w:type="paragraph" w:styleId="ListBullet">
    <w:name w:val="List Bullet"/>
    <w:basedOn w:val="ListParagraph"/>
    <w:uiPriority w:val="9"/>
    <w:qFormat/>
    <w:rsid w:val="00C15C30"/>
    <w:pPr>
      <w:numPr>
        <w:numId w:val="3"/>
      </w:numPr>
      <w:ind w:left="720"/>
    </w:pPr>
  </w:style>
  <w:style w:type="paragraph" w:styleId="ListBullet2">
    <w:name w:val="List Bullet 2"/>
    <w:basedOn w:val="ListParagraph"/>
    <w:uiPriority w:val="10"/>
    <w:qFormat/>
    <w:rsid w:val="00C15C30"/>
    <w:pPr>
      <w:numPr>
        <w:ilvl w:val="1"/>
        <w:numId w:val="3"/>
      </w:numPr>
      <w:ind w:left="1440"/>
    </w:pPr>
  </w:style>
  <w:style w:type="paragraph" w:styleId="ListBullet3">
    <w:name w:val="List Bullet 3"/>
    <w:basedOn w:val="ListParagraph"/>
    <w:uiPriority w:val="11"/>
    <w:qFormat/>
    <w:rsid w:val="00C15C30"/>
    <w:pPr>
      <w:numPr>
        <w:ilvl w:val="2"/>
        <w:numId w:val="3"/>
      </w:numPr>
      <w:ind w:left="2160"/>
    </w:pPr>
  </w:style>
  <w:style w:type="paragraph" w:styleId="ListBullet4">
    <w:name w:val="List Bullet 4"/>
    <w:basedOn w:val="ListParagraph"/>
    <w:uiPriority w:val="12"/>
    <w:qFormat/>
    <w:rsid w:val="00C15C30"/>
    <w:pPr>
      <w:numPr>
        <w:ilvl w:val="3"/>
        <w:numId w:val="3"/>
      </w:numPr>
    </w:pPr>
  </w:style>
  <w:style w:type="paragraph" w:styleId="BodyText">
    <w:name w:val="Body Text"/>
    <w:basedOn w:val="bodytextnormal"/>
    <w:link w:val="BodyTextChar"/>
    <w:uiPriority w:val="27"/>
    <w:semiHidden/>
    <w:qFormat/>
    <w:rsid w:val="006C794F"/>
    <w:pPr>
      <w:spacing w:before="0" w:after="200"/>
    </w:pPr>
  </w:style>
  <w:style w:type="character" w:customStyle="1" w:styleId="BodyTextChar">
    <w:name w:val="Body Text Char"/>
    <w:basedOn w:val="DefaultParagraphFont"/>
    <w:link w:val="BodyText"/>
    <w:uiPriority w:val="27"/>
    <w:semiHidden/>
    <w:rsid w:val="006C794F"/>
    <w:rPr>
      <w:rFonts w:eastAsiaTheme="minorHAnsi" w:cs="Arial"/>
      <w:color w:val="000000" w:themeColor="text1"/>
      <w:szCs w:val="20"/>
    </w:rPr>
  </w:style>
  <w:style w:type="paragraph" w:styleId="NoSpacing">
    <w:name w:val="No Spacing"/>
    <w:uiPriority w:val="1"/>
    <w:qFormat/>
    <w:rsid w:val="00171F62"/>
    <w:pPr>
      <w:spacing w:after="0" w:line="240" w:lineRule="auto"/>
    </w:pPr>
    <w:rPr>
      <w:color w:val="000000" w:themeColor="text1"/>
    </w:rPr>
  </w:style>
  <w:style w:type="paragraph" w:styleId="ListContinue2">
    <w:name w:val="List Continue 2"/>
    <w:basedOn w:val="Normal"/>
    <w:uiPriority w:val="14"/>
    <w:rsid w:val="00E27CAB"/>
    <w:pPr>
      <w:spacing w:after="120"/>
      <w:ind w:left="1080"/>
      <w:contextualSpacing/>
    </w:pPr>
  </w:style>
  <w:style w:type="paragraph" w:styleId="ListContinue3">
    <w:name w:val="List Continue 3"/>
    <w:basedOn w:val="Normal"/>
    <w:uiPriority w:val="14"/>
    <w:rsid w:val="00E27CAB"/>
    <w:pPr>
      <w:spacing w:after="120"/>
      <w:ind w:left="1800"/>
      <w:contextualSpacing/>
    </w:pPr>
  </w:style>
  <w:style w:type="paragraph" w:styleId="ListContinue4">
    <w:name w:val="List Continue 4"/>
    <w:basedOn w:val="Normal"/>
    <w:uiPriority w:val="14"/>
    <w:rsid w:val="00E27CAB"/>
    <w:pPr>
      <w:spacing w:after="120"/>
      <w:ind w:left="2520"/>
      <w:contextualSpacing/>
    </w:pPr>
  </w:style>
  <w:style w:type="paragraph" w:styleId="ListContinue5">
    <w:name w:val="List Continue 5"/>
    <w:basedOn w:val="Normal"/>
    <w:uiPriority w:val="14"/>
    <w:rsid w:val="00E27CAB"/>
    <w:pPr>
      <w:spacing w:after="120"/>
      <w:ind w:left="3240"/>
      <w:contextualSpacing/>
    </w:pPr>
  </w:style>
  <w:style w:type="paragraph" w:styleId="ListNumber">
    <w:name w:val="List Number"/>
    <w:basedOn w:val="Normal"/>
    <w:uiPriority w:val="19"/>
    <w:qFormat/>
    <w:rsid w:val="00C15C30"/>
    <w:pPr>
      <w:numPr>
        <w:numId w:val="10"/>
      </w:numPr>
      <w:ind w:left="720"/>
      <w:contextualSpacing/>
    </w:pPr>
  </w:style>
  <w:style w:type="paragraph" w:styleId="ListNumber2">
    <w:name w:val="List Number 2"/>
    <w:basedOn w:val="Normal"/>
    <w:uiPriority w:val="20"/>
    <w:qFormat/>
    <w:rsid w:val="00C15C30"/>
    <w:pPr>
      <w:numPr>
        <w:numId w:val="11"/>
      </w:numPr>
      <w:ind w:left="1440"/>
      <w:contextualSpacing/>
    </w:pPr>
  </w:style>
  <w:style w:type="paragraph" w:styleId="ListNumber3">
    <w:name w:val="List Number 3"/>
    <w:basedOn w:val="Normal"/>
    <w:uiPriority w:val="21"/>
    <w:qFormat/>
    <w:rsid w:val="00880C58"/>
    <w:pPr>
      <w:numPr>
        <w:numId w:val="12"/>
      </w:numPr>
      <w:contextualSpacing/>
    </w:pPr>
  </w:style>
  <w:style w:type="paragraph" w:styleId="ListNumber4">
    <w:name w:val="List Number 4"/>
    <w:basedOn w:val="Normal"/>
    <w:uiPriority w:val="22"/>
    <w:qFormat/>
    <w:rsid w:val="00880C58"/>
    <w:pPr>
      <w:numPr>
        <w:numId w:val="13"/>
      </w:numPr>
      <w:contextualSpacing/>
    </w:pPr>
  </w:style>
  <w:style w:type="paragraph" w:styleId="ListBullet5">
    <w:name w:val="List Bullet 5"/>
    <w:basedOn w:val="ListParagraph"/>
    <w:uiPriority w:val="13"/>
    <w:qFormat/>
    <w:rsid w:val="00C15C30"/>
    <w:pPr>
      <w:numPr>
        <w:ilvl w:val="4"/>
        <w:numId w:val="3"/>
      </w:numPr>
      <w:ind w:left="3600"/>
    </w:pPr>
  </w:style>
  <w:style w:type="table" w:styleId="LightShading">
    <w:name w:val="Light Shading"/>
    <w:basedOn w:val="TableNormal"/>
    <w:uiPriority w:val="60"/>
    <w:rsid w:val="00FA72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672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96721E"/>
    <w:pPr>
      <w:spacing w:after="0" w:line="240" w:lineRule="auto"/>
    </w:pPr>
    <w:tblPr>
      <w:tblStyleRowBandSize w:val="1"/>
      <w:tblStyleColBandSize w:val="1"/>
      <w:tblBorders>
        <w:top w:val="single" w:sz="8" w:space="0" w:color="4A4A4A" w:themeColor="accent2"/>
        <w:left w:val="single" w:sz="8" w:space="0" w:color="4A4A4A" w:themeColor="accent2"/>
        <w:bottom w:val="single" w:sz="8" w:space="0" w:color="4A4A4A" w:themeColor="accent2"/>
        <w:right w:val="single" w:sz="8" w:space="0" w:color="4A4A4A" w:themeColor="accent2"/>
      </w:tblBorders>
    </w:tblPr>
    <w:tblStylePr w:type="firstRow">
      <w:pPr>
        <w:spacing w:before="0" w:after="0" w:line="240" w:lineRule="auto"/>
      </w:pPr>
      <w:rPr>
        <w:b/>
        <w:bCs/>
        <w:color w:val="FFFFFF" w:themeColor="background1"/>
      </w:rPr>
      <w:tblPr/>
      <w:tcPr>
        <w:shd w:val="clear" w:color="auto" w:fill="4A4A4A" w:themeFill="accent2"/>
      </w:tcPr>
    </w:tblStylePr>
    <w:tblStylePr w:type="lastRow">
      <w:pPr>
        <w:spacing w:before="0" w:after="0" w:line="240" w:lineRule="auto"/>
      </w:pPr>
      <w:rPr>
        <w:b/>
        <w:bCs/>
      </w:rPr>
      <w:tblPr/>
      <w:tcPr>
        <w:tcBorders>
          <w:top w:val="double" w:sz="6" w:space="0" w:color="4A4A4A" w:themeColor="accent2"/>
          <w:left w:val="single" w:sz="8" w:space="0" w:color="4A4A4A" w:themeColor="accent2"/>
          <w:bottom w:val="single" w:sz="8" w:space="0" w:color="4A4A4A" w:themeColor="accent2"/>
          <w:right w:val="single" w:sz="8" w:space="0" w:color="4A4A4A" w:themeColor="accent2"/>
        </w:tcBorders>
      </w:tcPr>
    </w:tblStylePr>
    <w:tblStylePr w:type="firstCol">
      <w:rPr>
        <w:b/>
        <w:bCs/>
      </w:rPr>
    </w:tblStylePr>
    <w:tblStylePr w:type="lastCol">
      <w:rPr>
        <w:b/>
        <w:bCs/>
      </w:rPr>
    </w:tblStylePr>
    <w:tblStylePr w:type="band1Vert">
      <w:tblPr/>
      <w:tcPr>
        <w:tcBorders>
          <w:top w:val="single" w:sz="8" w:space="0" w:color="4A4A4A" w:themeColor="accent2"/>
          <w:left w:val="single" w:sz="8" w:space="0" w:color="4A4A4A" w:themeColor="accent2"/>
          <w:bottom w:val="single" w:sz="8" w:space="0" w:color="4A4A4A" w:themeColor="accent2"/>
          <w:right w:val="single" w:sz="8" w:space="0" w:color="4A4A4A" w:themeColor="accent2"/>
        </w:tcBorders>
      </w:tcPr>
    </w:tblStylePr>
    <w:tblStylePr w:type="band1Horz">
      <w:tblPr/>
      <w:tcPr>
        <w:tcBorders>
          <w:top w:val="single" w:sz="8" w:space="0" w:color="4A4A4A" w:themeColor="accent2"/>
          <w:left w:val="single" w:sz="8" w:space="0" w:color="4A4A4A" w:themeColor="accent2"/>
          <w:bottom w:val="single" w:sz="8" w:space="0" w:color="4A4A4A" w:themeColor="accent2"/>
          <w:right w:val="single" w:sz="8" w:space="0" w:color="4A4A4A" w:themeColor="accent2"/>
        </w:tcBorders>
      </w:tcPr>
    </w:tblStylePr>
  </w:style>
  <w:style w:type="table" w:styleId="LightList-Accent3">
    <w:name w:val="Light List Accent 3"/>
    <w:basedOn w:val="TableNormal"/>
    <w:uiPriority w:val="61"/>
    <w:rsid w:val="0096721E"/>
    <w:pPr>
      <w:spacing w:after="0" w:line="240" w:lineRule="auto"/>
    </w:pPr>
    <w:tblPr>
      <w:tblStyleRowBandSize w:val="1"/>
      <w:tblStyleColBandSize w:val="1"/>
      <w:tblBorders>
        <w:top w:val="single" w:sz="8" w:space="0" w:color="0A876B" w:themeColor="accent3"/>
        <w:left w:val="single" w:sz="8" w:space="0" w:color="0A876B" w:themeColor="accent3"/>
        <w:bottom w:val="single" w:sz="8" w:space="0" w:color="0A876B" w:themeColor="accent3"/>
        <w:right w:val="single" w:sz="8" w:space="0" w:color="0A876B" w:themeColor="accent3"/>
      </w:tblBorders>
    </w:tblPr>
    <w:tblStylePr w:type="firstRow">
      <w:pPr>
        <w:spacing w:before="0" w:after="0" w:line="240" w:lineRule="auto"/>
      </w:pPr>
      <w:rPr>
        <w:b/>
        <w:bCs/>
        <w:color w:val="FFFFFF" w:themeColor="background1"/>
      </w:rPr>
      <w:tblPr/>
      <w:tcPr>
        <w:shd w:val="clear" w:color="auto" w:fill="0A876B" w:themeFill="accent3"/>
      </w:tcPr>
    </w:tblStylePr>
    <w:tblStylePr w:type="lastRow">
      <w:pPr>
        <w:spacing w:before="0" w:after="0" w:line="240" w:lineRule="auto"/>
      </w:pPr>
      <w:rPr>
        <w:b/>
        <w:bCs/>
      </w:rPr>
      <w:tblPr/>
      <w:tcPr>
        <w:tcBorders>
          <w:top w:val="double" w:sz="6" w:space="0" w:color="0A876B" w:themeColor="accent3"/>
          <w:left w:val="single" w:sz="8" w:space="0" w:color="0A876B" w:themeColor="accent3"/>
          <w:bottom w:val="single" w:sz="8" w:space="0" w:color="0A876B" w:themeColor="accent3"/>
          <w:right w:val="single" w:sz="8" w:space="0" w:color="0A876B" w:themeColor="accent3"/>
        </w:tcBorders>
      </w:tcPr>
    </w:tblStylePr>
    <w:tblStylePr w:type="firstCol">
      <w:rPr>
        <w:b/>
        <w:bCs/>
      </w:rPr>
    </w:tblStylePr>
    <w:tblStylePr w:type="lastCol">
      <w:rPr>
        <w:b/>
        <w:bCs/>
      </w:rPr>
    </w:tblStylePr>
    <w:tblStylePr w:type="band1Vert">
      <w:tblPr/>
      <w:tcPr>
        <w:tcBorders>
          <w:top w:val="single" w:sz="8" w:space="0" w:color="0A876B" w:themeColor="accent3"/>
          <w:left w:val="single" w:sz="8" w:space="0" w:color="0A876B" w:themeColor="accent3"/>
          <w:bottom w:val="single" w:sz="8" w:space="0" w:color="0A876B" w:themeColor="accent3"/>
          <w:right w:val="single" w:sz="8" w:space="0" w:color="0A876B" w:themeColor="accent3"/>
        </w:tcBorders>
      </w:tcPr>
    </w:tblStylePr>
    <w:tblStylePr w:type="band1Horz">
      <w:tblPr/>
      <w:tcPr>
        <w:tcBorders>
          <w:top w:val="single" w:sz="8" w:space="0" w:color="0A876B" w:themeColor="accent3"/>
          <w:left w:val="single" w:sz="8" w:space="0" w:color="0A876B" w:themeColor="accent3"/>
          <w:bottom w:val="single" w:sz="8" w:space="0" w:color="0A876B" w:themeColor="accent3"/>
          <w:right w:val="single" w:sz="8" w:space="0" w:color="0A876B" w:themeColor="accent3"/>
        </w:tcBorders>
      </w:tcPr>
    </w:tblStylePr>
  </w:style>
  <w:style w:type="paragraph" w:customStyle="1" w:styleId="Instructions">
    <w:name w:val="Instructions"/>
    <w:basedOn w:val="Normal"/>
    <w:uiPriority w:val="27"/>
    <w:qFormat/>
    <w:rsid w:val="00535869"/>
    <w:rPr>
      <w:i/>
      <w:color w:val="3B3B3B" w:themeColor="background2" w:themeShade="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mxs95\AppData\Local\Microsoft\Windows\Temporary%20Internet%20Files\Content.Outlook\MQLPJULO\MNsure%20Document%20Template%20-%20Plain%20Footer%20(00000002).dotx" TargetMode="External"/></Relationships>
</file>

<file path=word/theme/theme1.xml><?xml version="1.0" encoding="utf-8"?>
<a:theme xmlns:a="http://schemas.openxmlformats.org/drawingml/2006/main" name="Office Theme">
  <a:themeElements>
    <a:clrScheme name="MNsure">
      <a:dk1>
        <a:sysClr val="windowText" lastClr="000000"/>
      </a:dk1>
      <a:lt1>
        <a:sysClr val="window" lastClr="FFFFFF"/>
      </a:lt1>
      <a:dk2>
        <a:srgbClr val="4A4A4A"/>
      </a:dk2>
      <a:lt2>
        <a:srgbClr val="EFEFEF"/>
      </a:lt2>
      <a:accent1>
        <a:srgbClr val="019292"/>
      </a:accent1>
      <a:accent2>
        <a:srgbClr val="4A4A4A"/>
      </a:accent2>
      <a:accent3>
        <a:srgbClr val="0A876B"/>
      </a:accent3>
      <a:accent4>
        <a:srgbClr val="C34008"/>
      </a:accent4>
      <a:accent5>
        <a:srgbClr val="019292"/>
      </a:accent5>
      <a:accent6>
        <a:srgbClr val="EEB212"/>
      </a:accent6>
      <a:hlink>
        <a:srgbClr val="0A876B"/>
      </a:hlink>
      <a:folHlink>
        <a:srgbClr val="C34008"/>
      </a:folHlink>
    </a:clrScheme>
    <a:fontScheme name="MNsure">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MNsure Document Template - Plain Footer (00000002).dotx</Template>
  <TotalTime>7</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MNsure Outreach Training Curriculum Manual</vt:lpstr>
    </vt:vector>
  </TitlesOfParts>
  <Company>MNsure</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MNsure Outreach Training Curriculum Manual</dc:title>
  <dc:subject>MNsure Template</dc:subject>
  <dc:creator>MNsure</dc:creator>
  <cp:lastModifiedBy>Benson, Angela</cp:lastModifiedBy>
  <cp:revision>6</cp:revision>
  <cp:lastPrinted>2015-04-08T18:55:00Z</cp:lastPrinted>
  <dcterms:created xsi:type="dcterms:W3CDTF">2015-09-22T19:34:00Z</dcterms:created>
  <dcterms:modified xsi:type="dcterms:W3CDTF">2015-10-30T20:17:00Z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